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3AF83" w14:textId="27CC9910" w:rsidR="006A1AAE" w:rsidRDefault="00000000" w:rsidP="006A1AAE">
      <w:pPr>
        <w:pStyle w:val="Title"/>
        <w:ind w:left="-993" w:right="-99"/>
      </w:pPr>
      <w:r>
        <w:t>Paul E. Joseph Stadium On-Site Inspection Report</w:t>
      </w:r>
    </w:p>
    <w:p w14:paraId="689710C0" w14:textId="35AEB313" w:rsidR="006A1AAE" w:rsidRPr="00CE5E52" w:rsidRDefault="006A1AAE" w:rsidP="00863D67">
      <w:pPr>
        <w:ind w:left="-993"/>
        <w:jc w:val="both"/>
        <w:rPr>
          <w:b/>
          <w:bCs/>
        </w:rPr>
      </w:pPr>
      <w:r w:rsidRPr="00CE5E52">
        <w:rPr>
          <w:b/>
          <w:bCs/>
        </w:rPr>
        <w:t>An inspection of the Paul E. Joseph Stadium Sports Complex was conducted by the chairman of the committee of Culture, Youth, Aging and Sports and Parks on July 1–2, 2025, in response to concerns over construction progress, financial management, and the issuance of a subpoena by the committee</w:t>
      </w:r>
      <w:r w:rsidR="00C12050" w:rsidRPr="00CE5E52">
        <w:rPr>
          <w:b/>
          <w:bCs/>
        </w:rPr>
        <w:t xml:space="preserve">. The inspection was conducted using the May 31, 2025 Project Progress Report and on-site observations </w:t>
      </w:r>
      <w:r w:rsidR="003A5E75" w:rsidRPr="003A5E75">
        <w:rPr>
          <w:b/>
          <w:bCs/>
        </w:rPr>
        <w:t xml:space="preserve">to verify the accuracy of reported completion, review payment </w:t>
      </w:r>
      <w:r w:rsidR="001E3A5A">
        <w:rPr>
          <w:b/>
          <w:bCs/>
        </w:rPr>
        <w:t>justifications</w:t>
      </w:r>
      <w:r w:rsidR="003A5E75" w:rsidRPr="003A5E75">
        <w:rPr>
          <w:b/>
          <w:bCs/>
        </w:rPr>
        <w:t>, and identify any potential issues related to oversight or project delivery.</w:t>
      </w:r>
    </w:p>
    <w:tbl>
      <w:tblPr>
        <w:tblStyle w:val="TableGrid"/>
        <w:tblW w:w="10652" w:type="dxa"/>
        <w:tblInd w:w="-885" w:type="dxa"/>
        <w:tblLook w:val="04A0" w:firstRow="1" w:lastRow="0" w:firstColumn="1" w:lastColumn="0" w:noHBand="0" w:noVBand="1"/>
      </w:tblPr>
      <w:tblGrid>
        <w:gridCol w:w="800"/>
        <w:gridCol w:w="2079"/>
        <w:gridCol w:w="1461"/>
        <w:gridCol w:w="1929"/>
        <w:gridCol w:w="2985"/>
        <w:gridCol w:w="1398"/>
      </w:tblGrid>
      <w:tr w:rsidR="006A1AAE" w14:paraId="1E9D6293" w14:textId="780A46D2" w:rsidTr="001E60B7">
        <w:trPr>
          <w:trHeight w:val="774"/>
        </w:trPr>
        <w:tc>
          <w:tcPr>
            <w:tcW w:w="800" w:type="dxa"/>
          </w:tcPr>
          <w:p w14:paraId="6042312A" w14:textId="1A28547E" w:rsidR="00210734" w:rsidRDefault="006A1AAE" w:rsidP="005A0532">
            <w:pPr>
              <w:jc w:val="center"/>
            </w:pPr>
            <w:r>
              <w:t xml:space="preserve">Item </w:t>
            </w:r>
            <w:r w:rsidR="00210734">
              <w:t>No.</w:t>
            </w:r>
          </w:p>
        </w:tc>
        <w:tc>
          <w:tcPr>
            <w:tcW w:w="2135" w:type="dxa"/>
          </w:tcPr>
          <w:p w14:paraId="66650547" w14:textId="4FF30BE0" w:rsidR="00210734" w:rsidRDefault="006A1AAE" w:rsidP="005A0532">
            <w:pPr>
              <w:jc w:val="center"/>
            </w:pPr>
            <w:r>
              <w:t>Description</w:t>
            </w:r>
          </w:p>
        </w:tc>
        <w:tc>
          <w:tcPr>
            <w:tcW w:w="1475" w:type="dxa"/>
          </w:tcPr>
          <w:p w14:paraId="4C8859A5" w14:textId="77777777" w:rsidR="00210734" w:rsidRDefault="00210734" w:rsidP="005A0532">
            <w:pPr>
              <w:jc w:val="center"/>
            </w:pPr>
            <w:r>
              <w:t>Reported Completion (%)</w:t>
            </w:r>
          </w:p>
        </w:tc>
        <w:tc>
          <w:tcPr>
            <w:tcW w:w="1978" w:type="dxa"/>
          </w:tcPr>
          <w:p w14:paraId="25E3FB84" w14:textId="77777777" w:rsidR="00210734" w:rsidRDefault="00210734" w:rsidP="005A0532">
            <w:pPr>
              <w:jc w:val="center"/>
            </w:pPr>
            <w:r>
              <w:t>Estimated Spent ($)</w:t>
            </w:r>
          </w:p>
        </w:tc>
        <w:tc>
          <w:tcPr>
            <w:tcW w:w="3129" w:type="dxa"/>
          </w:tcPr>
          <w:p w14:paraId="3634B1FF" w14:textId="77777777" w:rsidR="00210734" w:rsidRDefault="00210734" w:rsidP="005A0532">
            <w:pPr>
              <w:jc w:val="center"/>
            </w:pPr>
            <w:r>
              <w:t>Period of Completion</w:t>
            </w:r>
          </w:p>
        </w:tc>
        <w:tc>
          <w:tcPr>
            <w:tcW w:w="1135" w:type="dxa"/>
          </w:tcPr>
          <w:p w14:paraId="3D4BE60B" w14:textId="3CBD265A" w:rsidR="00210734" w:rsidRDefault="00210734" w:rsidP="005A0532">
            <w:pPr>
              <w:jc w:val="center"/>
            </w:pPr>
            <w:r>
              <w:t>See Appendix</w:t>
            </w:r>
            <w:r w:rsidR="00456026">
              <w:t xml:space="preserve"> on Report</w:t>
            </w:r>
          </w:p>
        </w:tc>
      </w:tr>
      <w:tr w:rsidR="006A1AAE" w14:paraId="7F0953A9" w14:textId="23C5024C" w:rsidTr="001E60B7">
        <w:trPr>
          <w:trHeight w:val="625"/>
        </w:trPr>
        <w:tc>
          <w:tcPr>
            <w:tcW w:w="800" w:type="dxa"/>
          </w:tcPr>
          <w:p w14:paraId="16DB5A33" w14:textId="29F799CE" w:rsidR="00210734" w:rsidRDefault="00456026" w:rsidP="005A0532">
            <w:pPr>
              <w:jc w:val="center"/>
            </w:pPr>
            <w:r>
              <w:t>8</w:t>
            </w:r>
          </w:p>
        </w:tc>
        <w:tc>
          <w:tcPr>
            <w:tcW w:w="2135" w:type="dxa"/>
          </w:tcPr>
          <w:p w14:paraId="7820243A" w14:textId="77777777" w:rsidR="00210734" w:rsidRDefault="00210734" w:rsidP="005A0532">
            <w:pPr>
              <w:jc w:val="center"/>
            </w:pPr>
            <w:r>
              <w:t>Locker Rooms &amp; Showers</w:t>
            </w:r>
          </w:p>
        </w:tc>
        <w:tc>
          <w:tcPr>
            <w:tcW w:w="1475" w:type="dxa"/>
          </w:tcPr>
          <w:p w14:paraId="041AACC6" w14:textId="77777777" w:rsidR="00210734" w:rsidRDefault="00210734" w:rsidP="005A0532">
            <w:pPr>
              <w:jc w:val="center"/>
            </w:pPr>
            <w:r>
              <w:t>81%</w:t>
            </w:r>
          </w:p>
        </w:tc>
        <w:tc>
          <w:tcPr>
            <w:tcW w:w="1978" w:type="dxa"/>
          </w:tcPr>
          <w:p w14:paraId="0E62EA65" w14:textId="77777777" w:rsidR="00210734" w:rsidRDefault="00210734" w:rsidP="005A0532">
            <w:pPr>
              <w:jc w:val="center"/>
            </w:pPr>
            <w:r>
              <w:t>$161,000.0</w:t>
            </w:r>
          </w:p>
        </w:tc>
        <w:tc>
          <w:tcPr>
            <w:tcW w:w="3129" w:type="dxa"/>
          </w:tcPr>
          <w:p w14:paraId="03C6DC98" w14:textId="1B4DC592" w:rsidR="00210734" w:rsidRDefault="00210734" w:rsidP="005A0532">
            <w:pPr>
              <w:jc w:val="center"/>
            </w:pPr>
            <w:r>
              <w:t>04/01/24 to 05/09/25</w:t>
            </w:r>
          </w:p>
        </w:tc>
        <w:tc>
          <w:tcPr>
            <w:tcW w:w="1135" w:type="dxa"/>
          </w:tcPr>
          <w:p w14:paraId="57F5F054" w14:textId="2054FB11" w:rsidR="00210734" w:rsidRDefault="00210734" w:rsidP="005A0532">
            <w:pPr>
              <w:jc w:val="center"/>
            </w:pPr>
            <w:r>
              <w:t>1</w:t>
            </w:r>
          </w:p>
        </w:tc>
      </w:tr>
      <w:tr w:rsidR="006A1AAE" w14:paraId="4B120865" w14:textId="1111B4BD" w:rsidTr="001E60B7">
        <w:trPr>
          <w:trHeight w:val="377"/>
        </w:trPr>
        <w:tc>
          <w:tcPr>
            <w:tcW w:w="800" w:type="dxa"/>
          </w:tcPr>
          <w:p w14:paraId="23DB6D30" w14:textId="38A78C86" w:rsidR="00210734" w:rsidRDefault="00456026" w:rsidP="005A0532">
            <w:pPr>
              <w:jc w:val="center"/>
            </w:pPr>
            <w:r>
              <w:t>10</w:t>
            </w:r>
          </w:p>
        </w:tc>
        <w:tc>
          <w:tcPr>
            <w:tcW w:w="2135" w:type="dxa"/>
          </w:tcPr>
          <w:p w14:paraId="33F88867" w14:textId="77777777" w:rsidR="00210734" w:rsidRDefault="00210734" w:rsidP="005A0532">
            <w:pPr>
              <w:jc w:val="center"/>
            </w:pPr>
            <w:r>
              <w:t>Public Restrooms</w:t>
            </w:r>
          </w:p>
        </w:tc>
        <w:tc>
          <w:tcPr>
            <w:tcW w:w="1475" w:type="dxa"/>
          </w:tcPr>
          <w:p w14:paraId="6095B993" w14:textId="77777777" w:rsidR="00210734" w:rsidRDefault="00210734" w:rsidP="005A0532">
            <w:pPr>
              <w:jc w:val="center"/>
            </w:pPr>
            <w:r>
              <w:t>74%</w:t>
            </w:r>
          </w:p>
        </w:tc>
        <w:tc>
          <w:tcPr>
            <w:tcW w:w="1978" w:type="dxa"/>
          </w:tcPr>
          <w:p w14:paraId="6AFD144A" w14:textId="77777777" w:rsidR="00210734" w:rsidRDefault="00210734" w:rsidP="005A0532">
            <w:pPr>
              <w:jc w:val="center"/>
            </w:pPr>
            <w:r>
              <w:t>$184,700.0</w:t>
            </w:r>
          </w:p>
        </w:tc>
        <w:tc>
          <w:tcPr>
            <w:tcW w:w="3129" w:type="dxa"/>
          </w:tcPr>
          <w:p w14:paraId="0A005D90" w14:textId="6F625C87" w:rsidR="00210734" w:rsidRDefault="00210734" w:rsidP="005A0532">
            <w:pPr>
              <w:jc w:val="center"/>
            </w:pPr>
            <w:r>
              <w:t>04/01/24 to 05/09/25</w:t>
            </w:r>
          </w:p>
        </w:tc>
        <w:tc>
          <w:tcPr>
            <w:tcW w:w="1135" w:type="dxa"/>
          </w:tcPr>
          <w:p w14:paraId="6F4F718D" w14:textId="77308CC5" w:rsidR="00210734" w:rsidRDefault="00210734" w:rsidP="005A0532">
            <w:pPr>
              <w:jc w:val="center"/>
            </w:pPr>
            <w:r>
              <w:t>2</w:t>
            </w:r>
          </w:p>
        </w:tc>
      </w:tr>
      <w:tr w:rsidR="006A1AAE" w14:paraId="0618BAAD" w14:textId="55C42595" w:rsidTr="001E60B7">
        <w:trPr>
          <w:trHeight w:val="395"/>
        </w:trPr>
        <w:tc>
          <w:tcPr>
            <w:tcW w:w="800" w:type="dxa"/>
          </w:tcPr>
          <w:p w14:paraId="0DD8F58B" w14:textId="29FC596A" w:rsidR="00210734" w:rsidRDefault="00456026" w:rsidP="005A0532">
            <w:pPr>
              <w:jc w:val="center"/>
            </w:pPr>
            <w:r>
              <w:t>12</w:t>
            </w:r>
          </w:p>
        </w:tc>
        <w:tc>
          <w:tcPr>
            <w:tcW w:w="2135" w:type="dxa"/>
          </w:tcPr>
          <w:p w14:paraId="575089B8" w14:textId="19D01470" w:rsidR="00210734" w:rsidRDefault="00210734" w:rsidP="005A0532">
            <w:pPr>
              <w:jc w:val="center"/>
            </w:pPr>
            <w:r>
              <w:t>Entry Pav</w:t>
            </w:r>
            <w:r w:rsidR="00AD5A93">
              <w:t>illion</w:t>
            </w:r>
          </w:p>
        </w:tc>
        <w:tc>
          <w:tcPr>
            <w:tcW w:w="1475" w:type="dxa"/>
          </w:tcPr>
          <w:p w14:paraId="47C048D6" w14:textId="77777777" w:rsidR="00210734" w:rsidRDefault="00210734" w:rsidP="005A0532">
            <w:pPr>
              <w:jc w:val="center"/>
            </w:pPr>
            <w:r>
              <w:t>97%</w:t>
            </w:r>
          </w:p>
        </w:tc>
        <w:tc>
          <w:tcPr>
            <w:tcW w:w="1978" w:type="dxa"/>
          </w:tcPr>
          <w:p w14:paraId="36B71049" w14:textId="77777777" w:rsidR="00210734" w:rsidRDefault="00210734" w:rsidP="005A0532">
            <w:pPr>
              <w:jc w:val="center"/>
            </w:pPr>
            <w:r>
              <w:t>$131,200.0</w:t>
            </w:r>
          </w:p>
        </w:tc>
        <w:tc>
          <w:tcPr>
            <w:tcW w:w="3129" w:type="dxa"/>
          </w:tcPr>
          <w:p w14:paraId="27F8927E" w14:textId="16EC3D6F" w:rsidR="00210734" w:rsidRDefault="00210734" w:rsidP="005A0532">
            <w:pPr>
              <w:jc w:val="center"/>
            </w:pPr>
            <w:r>
              <w:t>04/01/24 to 05/09/25</w:t>
            </w:r>
          </w:p>
        </w:tc>
        <w:tc>
          <w:tcPr>
            <w:tcW w:w="1135" w:type="dxa"/>
          </w:tcPr>
          <w:p w14:paraId="60E2AC9A" w14:textId="1C955A5A" w:rsidR="00210734" w:rsidRDefault="00210734" w:rsidP="005A0532">
            <w:pPr>
              <w:jc w:val="center"/>
            </w:pPr>
            <w:r>
              <w:t>3</w:t>
            </w:r>
          </w:p>
        </w:tc>
      </w:tr>
      <w:tr w:rsidR="006A1AAE" w14:paraId="7CD59E3A" w14:textId="73048A3A" w:rsidTr="001E60B7">
        <w:trPr>
          <w:trHeight w:val="412"/>
        </w:trPr>
        <w:tc>
          <w:tcPr>
            <w:tcW w:w="800" w:type="dxa"/>
          </w:tcPr>
          <w:p w14:paraId="7DBE3C96" w14:textId="554256D2" w:rsidR="00210734" w:rsidRDefault="00456026" w:rsidP="005A0532">
            <w:pPr>
              <w:jc w:val="center"/>
            </w:pPr>
            <w:r>
              <w:t>15</w:t>
            </w:r>
          </w:p>
        </w:tc>
        <w:tc>
          <w:tcPr>
            <w:tcW w:w="2135" w:type="dxa"/>
          </w:tcPr>
          <w:p w14:paraId="06273A1C" w14:textId="77777777" w:rsidR="00210734" w:rsidRDefault="00210734" w:rsidP="005A0532">
            <w:pPr>
              <w:jc w:val="center"/>
            </w:pPr>
            <w:r>
              <w:t>Party Deck Area</w:t>
            </w:r>
          </w:p>
        </w:tc>
        <w:tc>
          <w:tcPr>
            <w:tcW w:w="1475" w:type="dxa"/>
          </w:tcPr>
          <w:p w14:paraId="29ED0224" w14:textId="77777777" w:rsidR="00210734" w:rsidRDefault="00210734" w:rsidP="005A0532">
            <w:pPr>
              <w:jc w:val="center"/>
            </w:pPr>
            <w:r>
              <w:t>82%</w:t>
            </w:r>
          </w:p>
        </w:tc>
        <w:tc>
          <w:tcPr>
            <w:tcW w:w="1978" w:type="dxa"/>
          </w:tcPr>
          <w:p w14:paraId="0477DAE0" w14:textId="77777777" w:rsidR="00210734" w:rsidRDefault="00210734" w:rsidP="005A0532">
            <w:pPr>
              <w:jc w:val="center"/>
            </w:pPr>
            <w:r>
              <w:t>$110,100.0</w:t>
            </w:r>
          </w:p>
        </w:tc>
        <w:tc>
          <w:tcPr>
            <w:tcW w:w="3129" w:type="dxa"/>
          </w:tcPr>
          <w:p w14:paraId="051474E8" w14:textId="3AE7F0CB" w:rsidR="00210734" w:rsidRDefault="00210734" w:rsidP="005A0532">
            <w:pPr>
              <w:jc w:val="center"/>
            </w:pPr>
            <w:r>
              <w:t>04/01/24 to 05/09/25</w:t>
            </w:r>
          </w:p>
        </w:tc>
        <w:tc>
          <w:tcPr>
            <w:tcW w:w="1135" w:type="dxa"/>
          </w:tcPr>
          <w:p w14:paraId="1037BDB2" w14:textId="28B8010B" w:rsidR="00210734" w:rsidRDefault="00210734" w:rsidP="005A0532">
            <w:pPr>
              <w:jc w:val="center"/>
            </w:pPr>
            <w:r>
              <w:t>4</w:t>
            </w:r>
          </w:p>
        </w:tc>
      </w:tr>
      <w:tr w:rsidR="006A1AAE" w14:paraId="53547AA8" w14:textId="45751B6C" w:rsidTr="001E60B7">
        <w:trPr>
          <w:trHeight w:val="431"/>
        </w:trPr>
        <w:tc>
          <w:tcPr>
            <w:tcW w:w="800" w:type="dxa"/>
          </w:tcPr>
          <w:p w14:paraId="2A240EE2" w14:textId="6260B6FD" w:rsidR="00210734" w:rsidRDefault="00456026" w:rsidP="005A0532">
            <w:pPr>
              <w:jc w:val="center"/>
            </w:pPr>
            <w:r>
              <w:t>19</w:t>
            </w:r>
          </w:p>
        </w:tc>
        <w:tc>
          <w:tcPr>
            <w:tcW w:w="2135" w:type="dxa"/>
          </w:tcPr>
          <w:p w14:paraId="445BB8A9" w14:textId="77777777" w:rsidR="00210734" w:rsidRDefault="00210734" w:rsidP="005A0532">
            <w:pPr>
              <w:jc w:val="center"/>
            </w:pPr>
            <w:r>
              <w:t>Dugouts</w:t>
            </w:r>
          </w:p>
        </w:tc>
        <w:tc>
          <w:tcPr>
            <w:tcW w:w="1475" w:type="dxa"/>
          </w:tcPr>
          <w:p w14:paraId="0DC80CF4" w14:textId="77777777" w:rsidR="00210734" w:rsidRDefault="00210734" w:rsidP="005A0532">
            <w:pPr>
              <w:jc w:val="center"/>
            </w:pPr>
            <w:r>
              <w:t>97%</w:t>
            </w:r>
          </w:p>
        </w:tc>
        <w:tc>
          <w:tcPr>
            <w:tcW w:w="1978" w:type="dxa"/>
          </w:tcPr>
          <w:p w14:paraId="4EA5B326" w14:textId="77777777" w:rsidR="00210734" w:rsidRDefault="00210734" w:rsidP="005A0532">
            <w:pPr>
              <w:jc w:val="center"/>
            </w:pPr>
            <w:r>
              <w:t>$150,000.0</w:t>
            </w:r>
          </w:p>
        </w:tc>
        <w:tc>
          <w:tcPr>
            <w:tcW w:w="3129" w:type="dxa"/>
          </w:tcPr>
          <w:p w14:paraId="45D68FB9" w14:textId="6FAD2C75" w:rsidR="00210734" w:rsidRDefault="00210734" w:rsidP="005A0532">
            <w:pPr>
              <w:jc w:val="center"/>
            </w:pPr>
            <w:r>
              <w:t>04/01/24 to 05/09/25</w:t>
            </w:r>
          </w:p>
        </w:tc>
        <w:tc>
          <w:tcPr>
            <w:tcW w:w="1135" w:type="dxa"/>
          </w:tcPr>
          <w:p w14:paraId="38A9DC32" w14:textId="360CCE60" w:rsidR="00210734" w:rsidRDefault="00210734" w:rsidP="005A0532">
            <w:pPr>
              <w:jc w:val="center"/>
            </w:pPr>
            <w:r>
              <w:t>5</w:t>
            </w:r>
          </w:p>
        </w:tc>
      </w:tr>
      <w:tr w:rsidR="006A1AAE" w14:paraId="0D7A8209" w14:textId="67713B76" w:rsidTr="001E60B7">
        <w:trPr>
          <w:trHeight w:val="576"/>
        </w:trPr>
        <w:tc>
          <w:tcPr>
            <w:tcW w:w="800" w:type="dxa"/>
          </w:tcPr>
          <w:p w14:paraId="6AF25FB0" w14:textId="31DBD642" w:rsidR="00210734" w:rsidRDefault="00456026" w:rsidP="005A0532">
            <w:pPr>
              <w:jc w:val="center"/>
            </w:pPr>
            <w:r>
              <w:t>20</w:t>
            </w:r>
          </w:p>
        </w:tc>
        <w:tc>
          <w:tcPr>
            <w:tcW w:w="2135" w:type="dxa"/>
          </w:tcPr>
          <w:p w14:paraId="6F4DC8EA" w14:textId="77777777" w:rsidR="00210734" w:rsidRDefault="00210734" w:rsidP="005A0532">
            <w:pPr>
              <w:jc w:val="center"/>
            </w:pPr>
            <w:r>
              <w:t>Stairways &amp; Common Spaces</w:t>
            </w:r>
          </w:p>
        </w:tc>
        <w:tc>
          <w:tcPr>
            <w:tcW w:w="1475" w:type="dxa"/>
          </w:tcPr>
          <w:p w14:paraId="16219B18" w14:textId="77777777" w:rsidR="00210734" w:rsidRDefault="00210734" w:rsidP="005A0532">
            <w:pPr>
              <w:jc w:val="center"/>
            </w:pPr>
            <w:r>
              <w:t>95%</w:t>
            </w:r>
          </w:p>
        </w:tc>
        <w:tc>
          <w:tcPr>
            <w:tcW w:w="1978" w:type="dxa"/>
          </w:tcPr>
          <w:p w14:paraId="2247925B" w14:textId="77777777" w:rsidR="00210734" w:rsidRDefault="00210734" w:rsidP="005A0532">
            <w:pPr>
              <w:jc w:val="center"/>
            </w:pPr>
            <w:r>
              <w:t>$312,500.0</w:t>
            </w:r>
          </w:p>
        </w:tc>
        <w:tc>
          <w:tcPr>
            <w:tcW w:w="3129" w:type="dxa"/>
          </w:tcPr>
          <w:p w14:paraId="2EC66E19" w14:textId="59CBE689" w:rsidR="00210734" w:rsidRDefault="00210734" w:rsidP="005A0532">
            <w:pPr>
              <w:jc w:val="center"/>
            </w:pPr>
            <w:r>
              <w:t>04/01/24 to 05/09/25</w:t>
            </w:r>
          </w:p>
        </w:tc>
        <w:tc>
          <w:tcPr>
            <w:tcW w:w="1135" w:type="dxa"/>
          </w:tcPr>
          <w:p w14:paraId="7E02FAC6" w14:textId="24560860" w:rsidR="00210734" w:rsidRDefault="00210734" w:rsidP="005A0532">
            <w:pPr>
              <w:jc w:val="center"/>
            </w:pPr>
            <w:r>
              <w:t>6</w:t>
            </w:r>
          </w:p>
        </w:tc>
      </w:tr>
      <w:tr w:rsidR="006A1AAE" w14:paraId="2F9882AC" w14:textId="535B871F" w:rsidTr="001E60B7">
        <w:trPr>
          <w:trHeight w:val="342"/>
        </w:trPr>
        <w:tc>
          <w:tcPr>
            <w:tcW w:w="800" w:type="dxa"/>
          </w:tcPr>
          <w:p w14:paraId="2FDB5BA7" w14:textId="696A5AC7" w:rsidR="00210734" w:rsidRDefault="00456026" w:rsidP="005A0532">
            <w:pPr>
              <w:jc w:val="center"/>
            </w:pPr>
            <w:r>
              <w:t>25</w:t>
            </w:r>
          </w:p>
        </w:tc>
        <w:tc>
          <w:tcPr>
            <w:tcW w:w="2135" w:type="dxa"/>
          </w:tcPr>
          <w:p w14:paraId="0D57DAFB" w14:textId="77777777" w:rsidR="00210734" w:rsidRDefault="00210734" w:rsidP="005A0532">
            <w:pPr>
              <w:jc w:val="center"/>
            </w:pPr>
            <w:r>
              <w:t>Mechanical</w:t>
            </w:r>
          </w:p>
        </w:tc>
        <w:tc>
          <w:tcPr>
            <w:tcW w:w="1475" w:type="dxa"/>
          </w:tcPr>
          <w:p w14:paraId="7E788355" w14:textId="77777777" w:rsidR="00210734" w:rsidRDefault="00210734" w:rsidP="005A0532">
            <w:pPr>
              <w:jc w:val="center"/>
            </w:pPr>
            <w:r>
              <w:t>63%</w:t>
            </w:r>
          </w:p>
        </w:tc>
        <w:tc>
          <w:tcPr>
            <w:tcW w:w="1978" w:type="dxa"/>
          </w:tcPr>
          <w:p w14:paraId="70533DE6" w14:textId="77777777" w:rsidR="00210734" w:rsidRDefault="00210734" w:rsidP="005A0532">
            <w:pPr>
              <w:jc w:val="center"/>
            </w:pPr>
            <w:r>
              <w:t>$60,000.0</w:t>
            </w:r>
          </w:p>
        </w:tc>
        <w:tc>
          <w:tcPr>
            <w:tcW w:w="3129" w:type="dxa"/>
          </w:tcPr>
          <w:p w14:paraId="447AA1A8" w14:textId="0EBB2368" w:rsidR="00210734" w:rsidRDefault="00210734" w:rsidP="005A0532">
            <w:pPr>
              <w:jc w:val="center"/>
            </w:pPr>
            <w:r>
              <w:t>04/01/24 to 05/09/25</w:t>
            </w:r>
          </w:p>
        </w:tc>
        <w:tc>
          <w:tcPr>
            <w:tcW w:w="1135" w:type="dxa"/>
          </w:tcPr>
          <w:p w14:paraId="795BA093" w14:textId="138C1A01" w:rsidR="00210734" w:rsidRDefault="00210734" w:rsidP="005A0532">
            <w:pPr>
              <w:jc w:val="center"/>
            </w:pPr>
            <w:r>
              <w:t>7</w:t>
            </w:r>
          </w:p>
        </w:tc>
      </w:tr>
      <w:tr w:rsidR="006A1AAE" w14:paraId="426C168D" w14:textId="4B2C3252" w:rsidTr="001E60B7">
        <w:trPr>
          <w:trHeight w:val="361"/>
        </w:trPr>
        <w:tc>
          <w:tcPr>
            <w:tcW w:w="800" w:type="dxa"/>
          </w:tcPr>
          <w:p w14:paraId="08D9D5C2" w14:textId="1E0816B1" w:rsidR="005B74CA" w:rsidRDefault="00FE20E1" w:rsidP="005A0532">
            <w:pPr>
              <w:jc w:val="center"/>
            </w:pPr>
            <w:r>
              <w:t>26</w:t>
            </w:r>
          </w:p>
        </w:tc>
        <w:tc>
          <w:tcPr>
            <w:tcW w:w="2135" w:type="dxa"/>
          </w:tcPr>
          <w:p w14:paraId="27EA1BB7" w14:textId="77777777" w:rsidR="00210734" w:rsidRDefault="00210734" w:rsidP="005A0532">
            <w:pPr>
              <w:jc w:val="center"/>
            </w:pPr>
            <w:r>
              <w:t>Electrical</w:t>
            </w:r>
          </w:p>
        </w:tc>
        <w:tc>
          <w:tcPr>
            <w:tcW w:w="1475" w:type="dxa"/>
          </w:tcPr>
          <w:p w14:paraId="5B3603B6" w14:textId="77777777" w:rsidR="00210734" w:rsidRDefault="00210734" w:rsidP="005A0532">
            <w:pPr>
              <w:jc w:val="center"/>
            </w:pPr>
            <w:r>
              <w:t>78%</w:t>
            </w:r>
          </w:p>
        </w:tc>
        <w:tc>
          <w:tcPr>
            <w:tcW w:w="1978" w:type="dxa"/>
          </w:tcPr>
          <w:p w14:paraId="42393ADA" w14:textId="77777777" w:rsidR="00210734" w:rsidRDefault="00210734" w:rsidP="005A0532">
            <w:pPr>
              <w:jc w:val="center"/>
            </w:pPr>
            <w:r>
              <w:t>$855,100.0</w:t>
            </w:r>
          </w:p>
        </w:tc>
        <w:tc>
          <w:tcPr>
            <w:tcW w:w="3129" w:type="dxa"/>
          </w:tcPr>
          <w:p w14:paraId="28939FF4" w14:textId="00265C90" w:rsidR="00210734" w:rsidRDefault="00210734" w:rsidP="005A0532">
            <w:pPr>
              <w:jc w:val="center"/>
            </w:pPr>
            <w:r>
              <w:t>04/01/24 to 05/09/25</w:t>
            </w:r>
          </w:p>
        </w:tc>
        <w:tc>
          <w:tcPr>
            <w:tcW w:w="1135" w:type="dxa"/>
          </w:tcPr>
          <w:p w14:paraId="799344A2" w14:textId="00CE44A6" w:rsidR="00210734" w:rsidRDefault="00210734" w:rsidP="005A0532">
            <w:pPr>
              <w:jc w:val="center"/>
            </w:pPr>
            <w:r>
              <w:t>8</w:t>
            </w:r>
          </w:p>
        </w:tc>
      </w:tr>
      <w:tr w:rsidR="006A1AAE" w14:paraId="137399DE" w14:textId="21BCFAAE" w:rsidTr="001E60B7">
        <w:trPr>
          <w:trHeight w:val="243"/>
        </w:trPr>
        <w:tc>
          <w:tcPr>
            <w:tcW w:w="800" w:type="dxa"/>
          </w:tcPr>
          <w:p w14:paraId="47AA00EE" w14:textId="77777777" w:rsidR="00210734" w:rsidRDefault="00210734" w:rsidP="005A0532">
            <w:pPr>
              <w:jc w:val="center"/>
            </w:pPr>
            <w:r>
              <w:t>9</w:t>
            </w:r>
          </w:p>
        </w:tc>
        <w:tc>
          <w:tcPr>
            <w:tcW w:w="2135" w:type="dxa"/>
          </w:tcPr>
          <w:p w14:paraId="5FF27EE7" w14:textId="77777777" w:rsidR="00210734" w:rsidRDefault="00210734" w:rsidP="005A0532">
            <w:pPr>
              <w:jc w:val="center"/>
            </w:pPr>
            <w:r>
              <w:t>Plumbing</w:t>
            </w:r>
          </w:p>
        </w:tc>
        <w:tc>
          <w:tcPr>
            <w:tcW w:w="1475" w:type="dxa"/>
          </w:tcPr>
          <w:p w14:paraId="74FB58F4" w14:textId="77777777" w:rsidR="00210734" w:rsidRDefault="00210734" w:rsidP="005A0532">
            <w:pPr>
              <w:jc w:val="center"/>
            </w:pPr>
            <w:r>
              <w:t>91%</w:t>
            </w:r>
          </w:p>
        </w:tc>
        <w:tc>
          <w:tcPr>
            <w:tcW w:w="1978" w:type="dxa"/>
          </w:tcPr>
          <w:p w14:paraId="69907E33" w14:textId="77777777" w:rsidR="00210734" w:rsidRDefault="00210734" w:rsidP="005A0532">
            <w:pPr>
              <w:jc w:val="center"/>
            </w:pPr>
            <w:r>
              <w:t>$349,275.0</w:t>
            </w:r>
          </w:p>
        </w:tc>
        <w:tc>
          <w:tcPr>
            <w:tcW w:w="3129" w:type="dxa"/>
          </w:tcPr>
          <w:p w14:paraId="67466A94" w14:textId="220D943B" w:rsidR="00210734" w:rsidRDefault="00210734" w:rsidP="005A0532">
            <w:pPr>
              <w:jc w:val="center"/>
            </w:pPr>
            <w:r>
              <w:t>04/01/24 to 05/09/25</w:t>
            </w:r>
          </w:p>
        </w:tc>
        <w:tc>
          <w:tcPr>
            <w:tcW w:w="1135" w:type="dxa"/>
          </w:tcPr>
          <w:p w14:paraId="69E9BA8D" w14:textId="042C5532" w:rsidR="00210734" w:rsidRDefault="00210734" w:rsidP="005A0532">
            <w:pPr>
              <w:jc w:val="center"/>
            </w:pPr>
            <w:r>
              <w:t>9</w:t>
            </w:r>
          </w:p>
        </w:tc>
      </w:tr>
      <w:tr w:rsidR="006A1AAE" w14:paraId="480749E6" w14:textId="46A6AF27" w:rsidTr="001E60B7">
        <w:trPr>
          <w:trHeight w:val="840"/>
        </w:trPr>
        <w:tc>
          <w:tcPr>
            <w:tcW w:w="800" w:type="dxa"/>
          </w:tcPr>
          <w:p w14:paraId="54E294EA" w14:textId="3D68AABE" w:rsidR="00210734" w:rsidRDefault="00456026" w:rsidP="005A0532">
            <w:pPr>
              <w:jc w:val="center"/>
            </w:pPr>
            <w:r>
              <w:t>21a</w:t>
            </w:r>
          </w:p>
        </w:tc>
        <w:tc>
          <w:tcPr>
            <w:tcW w:w="2135" w:type="dxa"/>
          </w:tcPr>
          <w:p w14:paraId="1377C8DA" w14:textId="3EA181CE" w:rsidR="00210734" w:rsidRDefault="00456026" w:rsidP="005A0532">
            <w:pPr>
              <w:jc w:val="center"/>
            </w:pPr>
            <w:r>
              <w:t>Move Surcharge Materials to Field, Grading, Drainage</w:t>
            </w:r>
          </w:p>
        </w:tc>
        <w:tc>
          <w:tcPr>
            <w:tcW w:w="1475" w:type="dxa"/>
          </w:tcPr>
          <w:p w14:paraId="7560FFA0" w14:textId="77777777" w:rsidR="00210734" w:rsidRDefault="00210734" w:rsidP="005A0532">
            <w:pPr>
              <w:jc w:val="center"/>
            </w:pPr>
            <w:r>
              <w:t>60.00%</w:t>
            </w:r>
          </w:p>
        </w:tc>
        <w:tc>
          <w:tcPr>
            <w:tcW w:w="1978" w:type="dxa"/>
          </w:tcPr>
          <w:p w14:paraId="253B9251" w14:textId="77777777" w:rsidR="00210734" w:rsidRDefault="00210734" w:rsidP="005A0532">
            <w:pPr>
              <w:jc w:val="center"/>
            </w:pPr>
            <w:r>
              <w:t>$168,000.0</w:t>
            </w:r>
          </w:p>
        </w:tc>
        <w:tc>
          <w:tcPr>
            <w:tcW w:w="3129" w:type="dxa"/>
          </w:tcPr>
          <w:p w14:paraId="7968E432" w14:textId="54914520" w:rsidR="00210734" w:rsidRDefault="00210734" w:rsidP="005A0532">
            <w:pPr>
              <w:jc w:val="center"/>
            </w:pPr>
            <w:r>
              <w:t>04/01/24 to 05/09/25</w:t>
            </w:r>
          </w:p>
        </w:tc>
        <w:tc>
          <w:tcPr>
            <w:tcW w:w="1135" w:type="dxa"/>
          </w:tcPr>
          <w:p w14:paraId="039A55A5" w14:textId="33CD1E2E" w:rsidR="00210734" w:rsidRDefault="00210734" w:rsidP="005A0532">
            <w:pPr>
              <w:jc w:val="center"/>
            </w:pPr>
            <w:r>
              <w:t>10</w:t>
            </w:r>
          </w:p>
        </w:tc>
      </w:tr>
      <w:tr w:rsidR="006A1AAE" w14:paraId="16F027CA" w14:textId="52D452B0" w:rsidTr="001E60B7">
        <w:trPr>
          <w:trHeight w:val="327"/>
        </w:trPr>
        <w:tc>
          <w:tcPr>
            <w:tcW w:w="800" w:type="dxa"/>
          </w:tcPr>
          <w:p w14:paraId="5AAAE095" w14:textId="63300F59" w:rsidR="00210734" w:rsidRDefault="00210734" w:rsidP="005A0532">
            <w:pPr>
              <w:jc w:val="center"/>
            </w:pPr>
            <w:r>
              <w:t>1</w:t>
            </w:r>
            <w:r w:rsidR="00FE20E1">
              <w:t>6</w:t>
            </w:r>
          </w:p>
        </w:tc>
        <w:tc>
          <w:tcPr>
            <w:tcW w:w="2135" w:type="dxa"/>
          </w:tcPr>
          <w:p w14:paraId="6876A0C6" w14:textId="77777777" w:rsidR="00210734" w:rsidRDefault="00210734" w:rsidP="005A0532">
            <w:pPr>
              <w:jc w:val="center"/>
            </w:pPr>
            <w:r>
              <w:t>Elevator</w:t>
            </w:r>
          </w:p>
        </w:tc>
        <w:tc>
          <w:tcPr>
            <w:tcW w:w="1475" w:type="dxa"/>
          </w:tcPr>
          <w:p w14:paraId="2A02B44E" w14:textId="77777777" w:rsidR="00210734" w:rsidRDefault="00210734" w:rsidP="005A0532">
            <w:pPr>
              <w:jc w:val="center"/>
            </w:pPr>
            <w:r>
              <w:t>92.3%</w:t>
            </w:r>
          </w:p>
        </w:tc>
        <w:tc>
          <w:tcPr>
            <w:tcW w:w="1978" w:type="dxa"/>
          </w:tcPr>
          <w:p w14:paraId="44CBEF26" w14:textId="77777777" w:rsidR="00210734" w:rsidRDefault="00210734" w:rsidP="005A0532">
            <w:pPr>
              <w:jc w:val="center"/>
            </w:pPr>
            <w:r>
              <w:t>$180,000.0</w:t>
            </w:r>
          </w:p>
        </w:tc>
        <w:tc>
          <w:tcPr>
            <w:tcW w:w="3129" w:type="dxa"/>
          </w:tcPr>
          <w:p w14:paraId="5EA26456" w14:textId="3033C2D6" w:rsidR="00210734" w:rsidRDefault="00210734" w:rsidP="005A0532">
            <w:pPr>
              <w:jc w:val="center"/>
            </w:pPr>
            <w:r>
              <w:t>04/01/24 to 01/31/25</w:t>
            </w:r>
          </w:p>
        </w:tc>
        <w:tc>
          <w:tcPr>
            <w:tcW w:w="1135" w:type="dxa"/>
          </w:tcPr>
          <w:p w14:paraId="3675092C" w14:textId="5F0BA6D4" w:rsidR="00210734" w:rsidRDefault="00210734" w:rsidP="005A0532">
            <w:pPr>
              <w:jc w:val="center"/>
            </w:pPr>
            <w:r>
              <w:t>11</w:t>
            </w:r>
          </w:p>
        </w:tc>
      </w:tr>
      <w:tr w:rsidR="006A1AAE" w14:paraId="409E322C" w14:textId="42EDB1A7" w:rsidTr="001E60B7">
        <w:trPr>
          <w:trHeight w:val="345"/>
        </w:trPr>
        <w:tc>
          <w:tcPr>
            <w:tcW w:w="800" w:type="dxa"/>
          </w:tcPr>
          <w:p w14:paraId="16331D1E" w14:textId="09CB3558" w:rsidR="00210734" w:rsidRDefault="00FE20E1" w:rsidP="005A0532">
            <w:pPr>
              <w:jc w:val="center"/>
            </w:pPr>
            <w:r>
              <w:t>26a</w:t>
            </w:r>
          </w:p>
        </w:tc>
        <w:tc>
          <w:tcPr>
            <w:tcW w:w="2135" w:type="dxa"/>
          </w:tcPr>
          <w:p w14:paraId="41F0CC3C" w14:textId="77777777" w:rsidR="00210734" w:rsidRDefault="00210734" w:rsidP="005A0532">
            <w:pPr>
              <w:jc w:val="center"/>
            </w:pPr>
            <w:r>
              <w:t>Light Fixtures</w:t>
            </w:r>
          </w:p>
        </w:tc>
        <w:tc>
          <w:tcPr>
            <w:tcW w:w="1475" w:type="dxa"/>
          </w:tcPr>
          <w:p w14:paraId="4DD7E673" w14:textId="77777777" w:rsidR="00210734" w:rsidRDefault="00210734" w:rsidP="005A0532">
            <w:pPr>
              <w:jc w:val="center"/>
            </w:pPr>
            <w:r>
              <w:t>100%</w:t>
            </w:r>
          </w:p>
        </w:tc>
        <w:tc>
          <w:tcPr>
            <w:tcW w:w="1978" w:type="dxa"/>
          </w:tcPr>
          <w:p w14:paraId="6EB09CA5" w14:textId="77777777" w:rsidR="00210734" w:rsidRDefault="00210734" w:rsidP="005A0532">
            <w:pPr>
              <w:jc w:val="center"/>
            </w:pPr>
            <w:r>
              <w:t>$101,000.0</w:t>
            </w:r>
          </w:p>
        </w:tc>
        <w:tc>
          <w:tcPr>
            <w:tcW w:w="3129" w:type="dxa"/>
          </w:tcPr>
          <w:p w14:paraId="0876621A" w14:textId="6E00C72B" w:rsidR="00210734" w:rsidRDefault="00210734" w:rsidP="005A0532">
            <w:pPr>
              <w:jc w:val="center"/>
            </w:pPr>
            <w:r>
              <w:t>04/01/24 to 01/31/25</w:t>
            </w:r>
          </w:p>
        </w:tc>
        <w:tc>
          <w:tcPr>
            <w:tcW w:w="1135" w:type="dxa"/>
          </w:tcPr>
          <w:p w14:paraId="33C53740" w14:textId="5D0C04F1" w:rsidR="00210734" w:rsidRDefault="00210734" w:rsidP="005A0532">
            <w:pPr>
              <w:jc w:val="center"/>
            </w:pPr>
            <w:r>
              <w:t>12</w:t>
            </w:r>
          </w:p>
        </w:tc>
      </w:tr>
      <w:tr w:rsidR="006A1AAE" w14:paraId="3A723FC0" w14:textId="2FE55516" w:rsidTr="001E60B7">
        <w:trPr>
          <w:trHeight w:val="363"/>
        </w:trPr>
        <w:tc>
          <w:tcPr>
            <w:tcW w:w="800" w:type="dxa"/>
          </w:tcPr>
          <w:p w14:paraId="0FF79AB4" w14:textId="594D02A8" w:rsidR="00210734" w:rsidRDefault="00210734" w:rsidP="005A0532">
            <w:pPr>
              <w:jc w:val="center"/>
            </w:pPr>
            <w:r>
              <w:t>1</w:t>
            </w:r>
            <w:r w:rsidR="00FE20E1">
              <w:t>1</w:t>
            </w:r>
          </w:p>
        </w:tc>
        <w:tc>
          <w:tcPr>
            <w:tcW w:w="2135" w:type="dxa"/>
          </w:tcPr>
          <w:p w14:paraId="28F6A144" w14:textId="77777777" w:rsidR="00210734" w:rsidRDefault="00210734" w:rsidP="005A0532">
            <w:pPr>
              <w:jc w:val="center"/>
            </w:pPr>
            <w:r>
              <w:t>Concession Areas</w:t>
            </w:r>
          </w:p>
        </w:tc>
        <w:tc>
          <w:tcPr>
            <w:tcW w:w="1475" w:type="dxa"/>
          </w:tcPr>
          <w:p w14:paraId="1895782F" w14:textId="571A1520" w:rsidR="00210734" w:rsidRDefault="00FE20E1" w:rsidP="005A0532">
            <w:pPr>
              <w:jc w:val="center"/>
            </w:pPr>
            <w:r>
              <w:t>50.00</w:t>
            </w:r>
            <w:r w:rsidR="00210734">
              <w:t>%</w:t>
            </w:r>
          </w:p>
        </w:tc>
        <w:tc>
          <w:tcPr>
            <w:tcW w:w="1978" w:type="dxa"/>
          </w:tcPr>
          <w:p w14:paraId="39306BAE" w14:textId="77777777" w:rsidR="00210734" w:rsidRDefault="00210734" w:rsidP="005A0532">
            <w:pPr>
              <w:jc w:val="center"/>
            </w:pPr>
            <w:r>
              <w:t>$37,500.0</w:t>
            </w:r>
          </w:p>
        </w:tc>
        <w:tc>
          <w:tcPr>
            <w:tcW w:w="3129" w:type="dxa"/>
          </w:tcPr>
          <w:p w14:paraId="119FCC6E" w14:textId="39BB73C0" w:rsidR="00210734" w:rsidRDefault="00210734" w:rsidP="005A0532">
            <w:pPr>
              <w:jc w:val="center"/>
            </w:pPr>
            <w:r>
              <w:t>04/01/24 to 01/31/25</w:t>
            </w:r>
          </w:p>
        </w:tc>
        <w:tc>
          <w:tcPr>
            <w:tcW w:w="1135" w:type="dxa"/>
          </w:tcPr>
          <w:p w14:paraId="0BFE07BC" w14:textId="312685B1" w:rsidR="00210734" w:rsidRDefault="00210734" w:rsidP="005A0532">
            <w:pPr>
              <w:jc w:val="center"/>
            </w:pPr>
            <w:r>
              <w:t>13</w:t>
            </w:r>
          </w:p>
        </w:tc>
      </w:tr>
      <w:tr w:rsidR="00C30FFA" w14:paraId="58012A1B" w14:textId="77777777" w:rsidTr="001E60B7">
        <w:trPr>
          <w:trHeight w:val="363"/>
        </w:trPr>
        <w:tc>
          <w:tcPr>
            <w:tcW w:w="800" w:type="dxa"/>
          </w:tcPr>
          <w:p w14:paraId="2FB316AC" w14:textId="73522EAD" w:rsidR="00C30FFA" w:rsidRDefault="00C30FFA" w:rsidP="00C514BF">
            <w:pPr>
              <w:jc w:val="center"/>
            </w:pPr>
            <w:r>
              <w:t>N/A</w:t>
            </w:r>
          </w:p>
        </w:tc>
        <w:tc>
          <w:tcPr>
            <w:tcW w:w="2135" w:type="dxa"/>
          </w:tcPr>
          <w:p w14:paraId="0479A286" w14:textId="0A3BCFF5" w:rsidR="00C30FFA" w:rsidRDefault="00C30FFA" w:rsidP="00C514BF">
            <w:pPr>
              <w:jc w:val="center"/>
            </w:pPr>
            <w:r>
              <w:t>Sitewide Observations (Drainage, Safety, Canopy)</w:t>
            </w:r>
          </w:p>
        </w:tc>
        <w:tc>
          <w:tcPr>
            <w:tcW w:w="1475" w:type="dxa"/>
          </w:tcPr>
          <w:p w14:paraId="495CA095" w14:textId="6A1C5CD1" w:rsidR="00C30FFA" w:rsidRDefault="00C30FFA" w:rsidP="00C514BF">
            <w:pPr>
              <w:jc w:val="center"/>
            </w:pPr>
            <w:r>
              <w:t>N/A</w:t>
            </w:r>
          </w:p>
        </w:tc>
        <w:tc>
          <w:tcPr>
            <w:tcW w:w="1978" w:type="dxa"/>
          </w:tcPr>
          <w:p w14:paraId="01894CEC" w14:textId="7A82F639" w:rsidR="00C30FFA" w:rsidRDefault="00C30FFA" w:rsidP="00C514BF">
            <w:pPr>
              <w:jc w:val="center"/>
            </w:pPr>
            <w:r>
              <w:t>N/A</w:t>
            </w:r>
          </w:p>
        </w:tc>
        <w:tc>
          <w:tcPr>
            <w:tcW w:w="3129" w:type="dxa"/>
          </w:tcPr>
          <w:p w14:paraId="0B58B694" w14:textId="77777777" w:rsidR="00C30FFA" w:rsidRDefault="00C30FFA" w:rsidP="00C514BF">
            <w:pPr>
              <w:jc w:val="center"/>
            </w:pPr>
            <w:r>
              <w:t>04/01/24 to 01/31/25</w:t>
            </w:r>
          </w:p>
        </w:tc>
        <w:tc>
          <w:tcPr>
            <w:tcW w:w="1135" w:type="dxa"/>
          </w:tcPr>
          <w:p w14:paraId="6561121F" w14:textId="30A2DDEC" w:rsidR="00C30FFA" w:rsidRDefault="00C30FFA" w:rsidP="00C514BF">
            <w:pPr>
              <w:jc w:val="center"/>
            </w:pPr>
            <w:r>
              <w:t>14</w:t>
            </w:r>
          </w:p>
        </w:tc>
      </w:tr>
      <w:tr w:rsidR="00511F29" w14:paraId="58332B2C" w14:textId="77777777" w:rsidTr="001E60B7">
        <w:trPr>
          <w:trHeight w:val="363"/>
        </w:trPr>
        <w:tc>
          <w:tcPr>
            <w:tcW w:w="800" w:type="dxa"/>
          </w:tcPr>
          <w:p w14:paraId="34D14EB7" w14:textId="775A23DD" w:rsidR="00997EF1" w:rsidRDefault="00997EF1" w:rsidP="00C514BF">
            <w:pPr>
              <w:jc w:val="center"/>
            </w:pPr>
            <w:r>
              <w:t>11(vi)</w:t>
            </w:r>
          </w:p>
        </w:tc>
        <w:tc>
          <w:tcPr>
            <w:tcW w:w="2135" w:type="dxa"/>
          </w:tcPr>
          <w:p w14:paraId="5CC588B0" w14:textId="63D7277A" w:rsidR="00997EF1" w:rsidRDefault="00997EF1" w:rsidP="00C514BF">
            <w:pPr>
              <w:jc w:val="center"/>
            </w:pPr>
            <w:r>
              <w:t>Wall,</w:t>
            </w:r>
            <w:r w:rsidR="00511F29">
              <w:t xml:space="preserve"> </w:t>
            </w:r>
            <w:r>
              <w:t>Tile,</w:t>
            </w:r>
            <w:r w:rsidR="00511F29">
              <w:t xml:space="preserve"> </w:t>
            </w:r>
            <w:r>
              <w:t>Floor,</w:t>
            </w:r>
            <w:r w:rsidR="00511F29">
              <w:t xml:space="preserve"> </w:t>
            </w:r>
            <w:r>
              <w:t>Ceiling</w:t>
            </w:r>
          </w:p>
        </w:tc>
        <w:tc>
          <w:tcPr>
            <w:tcW w:w="1475" w:type="dxa"/>
          </w:tcPr>
          <w:p w14:paraId="2119A959" w14:textId="235E3E17" w:rsidR="00997EF1" w:rsidRDefault="00997EF1" w:rsidP="00C514BF">
            <w:pPr>
              <w:jc w:val="center"/>
            </w:pPr>
            <w:r>
              <w:t>N/A</w:t>
            </w:r>
          </w:p>
        </w:tc>
        <w:tc>
          <w:tcPr>
            <w:tcW w:w="1978" w:type="dxa"/>
          </w:tcPr>
          <w:p w14:paraId="708273E6" w14:textId="10729B0B" w:rsidR="00997EF1" w:rsidRDefault="00997EF1" w:rsidP="00C514BF">
            <w:pPr>
              <w:jc w:val="center"/>
            </w:pPr>
            <w:r>
              <w:t>N/A</w:t>
            </w:r>
          </w:p>
        </w:tc>
        <w:tc>
          <w:tcPr>
            <w:tcW w:w="3129" w:type="dxa"/>
          </w:tcPr>
          <w:p w14:paraId="57A54413" w14:textId="77777777" w:rsidR="00997EF1" w:rsidRDefault="00997EF1" w:rsidP="00C514BF">
            <w:pPr>
              <w:jc w:val="center"/>
            </w:pPr>
            <w:r>
              <w:t>04/01/24 to 01/31/25</w:t>
            </w:r>
          </w:p>
        </w:tc>
        <w:tc>
          <w:tcPr>
            <w:tcW w:w="1135" w:type="dxa"/>
          </w:tcPr>
          <w:p w14:paraId="7A31811D" w14:textId="195A7C8A" w:rsidR="00997EF1" w:rsidRDefault="00511F29" w:rsidP="00C514BF">
            <w:pPr>
              <w:jc w:val="center"/>
            </w:pPr>
            <w:r>
              <w:t>Notes</w:t>
            </w:r>
          </w:p>
        </w:tc>
      </w:tr>
      <w:tr w:rsidR="00511F29" w14:paraId="290C7B44" w14:textId="77777777" w:rsidTr="001E60B7">
        <w:trPr>
          <w:trHeight w:val="363"/>
        </w:trPr>
        <w:tc>
          <w:tcPr>
            <w:tcW w:w="800" w:type="dxa"/>
          </w:tcPr>
          <w:p w14:paraId="3E0C17B8" w14:textId="23A1A51D" w:rsidR="00997EF1" w:rsidRDefault="00511F29" w:rsidP="00C514BF">
            <w:pPr>
              <w:jc w:val="center"/>
            </w:pPr>
            <w:r>
              <w:t>18(v)</w:t>
            </w:r>
          </w:p>
        </w:tc>
        <w:tc>
          <w:tcPr>
            <w:tcW w:w="2135" w:type="dxa"/>
          </w:tcPr>
          <w:p w14:paraId="70F6B46C" w14:textId="1D5D579C" w:rsidR="00997EF1" w:rsidRDefault="00511F29" w:rsidP="00C514BF">
            <w:pPr>
              <w:jc w:val="center"/>
            </w:pPr>
            <w:r>
              <w:t xml:space="preserve">Floor Finishes </w:t>
            </w:r>
          </w:p>
        </w:tc>
        <w:tc>
          <w:tcPr>
            <w:tcW w:w="1475" w:type="dxa"/>
          </w:tcPr>
          <w:p w14:paraId="4374977C" w14:textId="4CFC88FF" w:rsidR="00997EF1" w:rsidRDefault="00511F29" w:rsidP="00C514BF">
            <w:pPr>
              <w:jc w:val="center"/>
            </w:pPr>
            <w:r>
              <w:t>N/A</w:t>
            </w:r>
          </w:p>
        </w:tc>
        <w:tc>
          <w:tcPr>
            <w:tcW w:w="1978" w:type="dxa"/>
          </w:tcPr>
          <w:p w14:paraId="6AE43A73" w14:textId="5F6A0341" w:rsidR="00997EF1" w:rsidRDefault="00511F29" w:rsidP="00C514BF">
            <w:pPr>
              <w:jc w:val="center"/>
            </w:pPr>
            <w:r>
              <w:t>N/A</w:t>
            </w:r>
          </w:p>
        </w:tc>
        <w:tc>
          <w:tcPr>
            <w:tcW w:w="3129" w:type="dxa"/>
          </w:tcPr>
          <w:p w14:paraId="50A335C7" w14:textId="77777777" w:rsidR="00997EF1" w:rsidRDefault="00997EF1" w:rsidP="00C514BF">
            <w:pPr>
              <w:jc w:val="center"/>
            </w:pPr>
            <w:r>
              <w:t>04/01/24 to 01/31/25</w:t>
            </w:r>
          </w:p>
        </w:tc>
        <w:tc>
          <w:tcPr>
            <w:tcW w:w="1135" w:type="dxa"/>
          </w:tcPr>
          <w:p w14:paraId="2052F1A1" w14:textId="791D4059" w:rsidR="00997EF1" w:rsidRDefault="00511F29" w:rsidP="00C514BF">
            <w:pPr>
              <w:jc w:val="center"/>
            </w:pPr>
            <w:r>
              <w:t>Notes</w:t>
            </w:r>
          </w:p>
        </w:tc>
      </w:tr>
      <w:tr w:rsidR="001E60B7" w14:paraId="34BE1654" w14:textId="77777777" w:rsidTr="001E60B7">
        <w:trPr>
          <w:trHeight w:val="363"/>
        </w:trPr>
        <w:tc>
          <w:tcPr>
            <w:tcW w:w="800" w:type="dxa"/>
          </w:tcPr>
          <w:p w14:paraId="54DACC43" w14:textId="618CC0B7" w:rsidR="001E60B7" w:rsidRDefault="001E60B7" w:rsidP="00C514BF">
            <w:pPr>
              <w:jc w:val="center"/>
            </w:pPr>
            <w:r>
              <w:t>1c</w:t>
            </w:r>
          </w:p>
        </w:tc>
        <w:tc>
          <w:tcPr>
            <w:tcW w:w="2135" w:type="dxa"/>
          </w:tcPr>
          <w:p w14:paraId="68DAFAC8" w14:textId="058AB7E1" w:rsidR="001E60B7" w:rsidRDefault="001E60B7" w:rsidP="00C514BF">
            <w:pPr>
              <w:jc w:val="center"/>
            </w:pPr>
            <w:r>
              <w:t>Design Changes CO 10 ($94,800) &amp; CO11 ($95,200)</w:t>
            </w:r>
          </w:p>
        </w:tc>
        <w:tc>
          <w:tcPr>
            <w:tcW w:w="1475" w:type="dxa"/>
          </w:tcPr>
          <w:p w14:paraId="33D3BFB2" w14:textId="4F3AAA9A" w:rsidR="001E60B7" w:rsidRDefault="001E60B7" w:rsidP="00C514BF">
            <w:pPr>
              <w:jc w:val="center"/>
            </w:pPr>
            <w:r>
              <w:t>100%</w:t>
            </w:r>
          </w:p>
        </w:tc>
        <w:tc>
          <w:tcPr>
            <w:tcW w:w="1978" w:type="dxa"/>
          </w:tcPr>
          <w:p w14:paraId="5D6DDEDD" w14:textId="3070B8A7" w:rsidR="001E60B7" w:rsidRDefault="001E60B7" w:rsidP="00C514BF">
            <w:pPr>
              <w:jc w:val="center"/>
            </w:pPr>
            <w:r>
              <w:t>$190,000.00</w:t>
            </w:r>
          </w:p>
        </w:tc>
        <w:tc>
          <w:tcPr>
            <w:tcW w:w="3129" w:type="dxa"/>
          </w:tcPr>
          <w:p w14:paraId="5B0B9DE6" w14:textId="7C21CA66" w:rsidR="001E60B7" w:rsidRDefault="001E60B7" w:rsidP="00C514BF">
            <w:pPr>
              <w:jc w:val="center"/>
            </w:pPr>
            <w:r>
              <w:t>04/01/2024 to 05/09/2025</w:t>
            </w:r>
          </w:p>
        </w:tc>
        <w:tc>
          <w:tcPr>
            <w:tcW w:w="1135" w:type="dxa"/>
          </w:tcPr>
          <w:p w14:paraId="67B563AF" w14:textId="5F0706BC" w:rsidR="001E60B7" w:rsidRDefault="004774A4" w:rsidP="00C514BF">
            <w:pPr>
              <w:jc w:val="center"/>
            </w:pPr>
            <w:r>
              <w:t>Unexplained Design Changes</w:t>
            </w:r>
          </w:p>
        </w:tc>
      </w:tr>
      <w:tr w:rsidR="00863D67" w14:paraId="52661C31" w14:textId="77777777" w:rsidTr="001E60B7">
        <w:trPr>
          <w:trHeight w:val="363"/>
        </w:trPr>
        <w:tc>
          <w:tcPr>
            <w:tcW w:w="800" w:type="dxa"/>
          </w:tcPr>
          <w:p w14:paraId="2651C942" w14:textId="6945E900" w:rsidR="00863D67" w:rsidRDefault="00863D67" w:rsidP="00C514BF">
            <w:pPr>
              <w:jc w:val="center"/>
            </w:pPr>
            <w:r>
              <w:t>1d</w:t>
            </w:r>
          </w:p>
        </w:tc>
        <w:tc>
          <w:tcPr>
            <w:tcW w:w="2135" w:type="dxa"/>
          </w:tcPr>
          <w:p w14:paraId="2AA2A239" w14:textId="569250F9" w:rsidR="00863D67" w:rsidRDefault="00863D67" w:rsidP="00C514BF">
            <w:pPr>
              <w:jc w:val="center"/>
            </w:pPr>
            <w:r>
              <w:t>Additional Design Costs CO13</w:t>
            </w:r>
          </w:p>
        </w:tc>
        <w:tc>
          <w:tcPr>
            <w:tcW w:w="1475" w:type="dxa"/>
          </w:tcPr>
          <w:p w14:paraId="3C3635DB" w14:textId="55369B79" w:rsidR="00863D67" w:rsidRDefault="00863D67" w:rsidP="00C514BF">
            <w:pPr>
              <w:jc w:val="center"/>
            </w:pPr>
            <w:r>
              <w:t>100%</w:t>
            </w:r>
          </w:p>
        </w:tc>
        <w:tc>
          <w:tcPr>
            <w:tcW w:w="1978" w:type="dxa"/>
          </w:tcPr>
          <w:p w14:paraId="06BCE189" w14:textId="4F4FE1C5" w:rsidR="00863D67" w:rsidRDefault="00863D67" w:rsidP="00C514BF">
            <w:pPr>
              <w:jc w:val="center"/>
            </w:pPr>
            <w:r>
              <w:t>$612,500.00</w:t>
            </w:r>
          </w:p>
        </w:tc>
        <w:tc>
          <w:tcPr>
            <w:tcW w:w="3129" w:type="dxa"/>
          </w:tcPr>
          <w:p w14:paraId="1725097B" w14:textId="4915D5AA" w:rsidR="00863D67" w:rsidRDefault="00863D67" w:rsidP="00C514BF">
            <w:pPr>
              <w:jc w:val="center"/>
            </w:pPr>
            <w:r>
              <w:t>04/01/2024 to 05/09/2025</w:t>
            </w:r>
          </w:p>
        </w:tc>
        <w:tc>
          <w:tcPr>
            <w:tcW w:w="1135" w:type="dxa"/>
          </w:tcPr>
          <w:p w14:paraId="02E97CD1" w14:textId="10813AD3" w:rsidR="00863D67" w:rsidRDefault="004774A4" w:rsidP="00C514BF">
            <w:pPr>
              <w:jc w:val="center"/>
            </w:pPr>
            <w:r>
              <w:t>Unexplained Design Changes</w:t>
            </w:r>
          </w:p>
        </w:tc>
      </w:tr>
    </w:tbl>
    <w:p w14:paraId="7CDE952E" w14:textId="77777777" w:rsidR="00CE5E52" w:rsidRDefault="00CE5E52"/>
    <w:p w14:paraId="460EB67E" w14:textId="6B23CEA1" w:rsidR="00AD49F1" w:rsidRPr="005A0532" w:rsidRDefault="00AD49F1" w:rsidP="007023D5">
      <w:pPr>
        <w:ind w:left="-567"/>
        <w:rPr>
          <w:b/>
          <w:bCs/>
          <w:sz w:val="36"/>
          <w:szCs w:val="36"/>
        </w:rPr>
      </w:pPr>
      <w:r w:rsidRPr="005A0532">
        <w:rPr>
          <w:b/>
          <w:bCs/>
          <w:sz w:val="36"/>
          <w:szCs w:val="36"/>
        </w:rPr>
        <w:t>Appendix 1 through 1</w:t>
      </w:r>
      <w:r w:rsidR="005A0532" w:rsidRPr="005A0532">
        <w:rPr>
          <w:b/>
          <w:bCs/>
          <w:sz w:val="36"/>
          <w:szCs w:val="36"/>
        </w:rPr>
        <w:t>3</w:t>
      </w:r>
      <w:r w:rsidR="00CE5E52">
        <w:rPr>
          <w:b/>
          <w:bCs/>
          <w:sz w:val="36"/>
          <w:szCs w:val="36"/>
        </w:rPr>
        <w:t>, Descriptions of Findings:</w:t>
      </w:r>
    </w:p>
    <w:p w14:paraId="3B22707C" w14:textId="77777777" w:rsidR="00976CC9" w:rsidRPr="00976CC9" w:rsidRDefault="005A0532" w:rsidP="00976CC9">
      <w:pPr>
        <w:spacing w:line="360" w:lineRule="auto"/>
        <w:ind w:left="-567"/>
        <w:rPr>
          <w:b/>
          <w:bCs/>
          <w:lang w:val="en-VI"/>
        </w:rPr>
      </w:pPr>
      <w:r w:rsidRPr="005A0532">
        <w:rPr>
          <w:b/>
          <w:bCs/>
          <w:u w:val="single"/>
          <w:lang w:val="en-VI"/>
        </w:rPr>
        <w:t>Appendix 1. Locker Rooms &amp; Showers</w:t>
      </w:r>
      <w:r w:rsidRPr="005A0532">
        <w:rPr>
          <w:b/>
          <w:bCs/>
          <w:lang w:val="en-VI"/>
        </w:rPr>
        <w:br/>
      </w:r>
      <w:r w:rsidR="00976CC9" w:rsidRPr="00976CC9">
        <w:rPr>
          <w:b/>
          <w:bCs/>
          <w:lang w:val="en-VI"/>
        </w:rPr>
        <w:t>Inspection Findings:</w:t>
      </w:r>
      <w:r w:rsidR="00976CC9" w:rsidRPr="00976CC9">
        <w:rPr>
          <w:b/>
          <w:bCs/>
          <w:lang w:val="en-VI"/>
        </w:rPr>
        <w:br/>
        <w:t>Upon visual inspection conducted on July 1–2, 2025, the locker rooms and shower areas were observed to be structurally formed but remain materially incomplete. The following critical components were not present at the time of inspection:</w:t>
      </w:r>
    </w:p>
    <w:p w14:paraId="33420B8E" w14:textId="77777777" w:rsidR="00976CC9" w:rsidRPr="00976CC9" w:rsidRDefault="00976CC9" w:rsidP="00976CC9">
      <w:pPr>
        <w:numPr>
          <w:ilvl w:val="0"/>
          <w:numId w:val="17"/>
        </w:numPr>
        <w:spacing w:line="360" w:lineRule="auto"/>
        <w:rPr>
          <w:b/>
          <w:bCs/>
          <w:lang w:val="en-VI"/>
        </w:rPr>
      </w:pPr>
      <w:r w:rsidRPr="00976CC9">
        <w:rPr>
          <w:b/>
          <w:bCs/>
          <w:lang w:val="en-VI"/>
        </w:rPr>
        <w:t>No plumbing fixtures (toilets, sinks, shower heads, or controls) were installed; only wall-mounted pipe stubs were visible.</w:t>
      </w:r>
    </w:p>
    <w:p w14:paraId="07C21D82" w14:textId="77777777" w:rsidR="00976CC9" w:rsidRPr="00976CC9" w:rsidRDefault="00976CC9" w:rsidP="00976CC9">
      <w:pPr>
        <w:numPr>
          <w:ilvl w:val="0"/>
          <w:numId w:val="17"/>
        </w:numPr>
        <w:spacing w:line="360" w:lineRule="auto"/>
        <w:rPr>
          <w:b/>
          <w:bCs/>
          <w:lang w:val="en-VI"/>
        </w:rPr>
      </w:pPr>
      <w:r w:rsidRPr="00976CC9">
        <w:rPr>
          <w:b/>
          <w:bCs/>
          <w:lang w:val="en-VI"/>
        </w:rPr>
        <w:t>No electrical fixtures or systems were present. There were no switches, outlets, light fixtures, or conduit observed.</w:t>
      </w:r>
    </w:p>
    <w:p w14:paraId="3CF2AC50" w14:textId="77777777" w:rsidR="00976CC9" w:rsidRPr="00976CC9" w:rsidRDefault="00976CC9" w:rsidP="00976CC9">
      <w:pPr>
        <w:numPr>
          <w:ilvl w:val="0"/>
          <w:numId w:val="17"/>
        </w:numPr>
        <w:spacing w:line="360" w:lineRule="auto"/>
        <w:rPr>
          <w:b/>
          <w:bCs/>
          <w:lang w:val="en-VI"/>
        </w:rPr>
      </w:pPr>
      <w:r w:rsidRPr="00976CC9">
        <w:rPr>
          <w:b/>
          <w:bCs/>
          <w:lang w:val="en-VI"/>
        </w:rPr>
        <w:t>No HVAC or ventilation systems were installed or visible within the space.</w:t>
      </w:r>
    </w:p>
    <w:p w14:paraId="44C959B8" w14:textId="77777777" w:rsidR="00976CC9" w:rsidRPr="00976CC9" w:rsidRDefault="00976CC9" w:rsidP="00976CC9">
      <w:pPr>
        <w:numPr>
          <w:ilvl w:val="0"/>
          <w:numId w:val="17"/>
        </w:numPr>
        <w:spacing w:line="360" w:lineRule="auto"/>
        <w:rPr>
          <w:b/>
          <w:bCs/>
          <w:lang w:val="en-VI"/>
        </w:rPr>
      </w:pPr>
      <w:r w:rsidRPr="00976CC9">
        <w:rPr>
          <w:b/>
          <w:bCs/>
          <w:lang w:val="en-VI"/>
        </w:rPr>
        <w:t>Interior finishes had not been applied. The walls and floors remained as unfinished concrete, with no tiling, waterproofing, or partitions in place.</w:t>
      </w:r>
    </w:p>
    <w:p w14:paraId="7B83CDD1" w14:textId="77777777" w:rsidR="00976CC9" w:rsidRPr="00976CC9" w:rsidRDefault="00976CC9" w:rsidP="00976CC9">
      <w:pPr>
        <w:numPr>
          <w:ilvl w:val="0"/>
          <w:numId w:val="17"/>
        </w:numPr>
        <w:spacing w:line="360" w:lineRule="auto"/>
        <w:rPr>
          <w:b/>
          <w:bCs/>
          <w:lang w:val="en-VI"/>
        </w:rPr>
      </w:pPr>
      <w:r w:rsidRPr="00976CC9">
        <w:rPr>
          <w:b/>
          <w:bCs/>
          <w:lang w:val="en-VI"/>
        </w:rPr>
        <w:t>No functional systems were operational, and the space is currently unusable.</w:t>
      </w:r>
    </w:p>
    <w:p w14:paraId="4B65D490" w14:textId="77777777" w:rsidR="00976CC9" w:rsidRPr="00976CC9" w:rsidRDefault="00976CC9" w:rsidP="00976CC9">
      <w:pPr>
        <w:spacing w:line="360" w:lineRule="auto"/>
        <w:ind w:left="-567"/>
        <w:rPr>
          <w:b/>
          <w:bCs/>
          <w:i/>
          <w:iCs/>
          <w:lang w:val="en-VI"/>
        </w:rPr>
      </w:pPr>
      <w:r w:rsidRPr="00976CC9">
        <w:rPr>
          <w:b/>
          <w:bCs/>
          <w:i/>
          <w:iCs/>
          <w:lang w:val="en-VI"/>
        </w:rPr>
        <w:t>Conclusion:</w:t>
      </w:r>
      <w:r w:rsidRPr="00976CC9">
        <w:rPr>
          <w:b/>
          <w:bCs/>
          <w:i/>
          <w:iCs/>
          <w:lang w:val="en-VI"/>
        </w:rPr>
        <w:br/>
        <w:t>The reported 81% completion rate is not supported by observable site conditions. Based on the lack of mechanical, electrical, plumbing, and interior finish work, the actual construction progress is estimated to be no greater than 30 to 35 percent. The space is nonfunctional and far from operational readiness. Clarification is required to reconcile the reported progress and expenditure with the physical state of work.</w:t>
      </w:r>
    </w:p>
    <w:p w14:paraId="7D4CDFB3" w14:textId="0339E298" w:rsidR="00EF3851" w:rsidRPr="00976CC9" w:rsidRDefault="007023D5" w:rsidP="00976CC9">
      <w:pPr>
        <w:spacing w:line="360" w:lineRule="auto"/>
        <w:ind w:left="-567"/>
        <w:rPr>
          <w:b/>
          <w:bCs/>
          <w:lang w:val="en-VI"/>
        </w:rPr>
      </w:pPr>
      <w:r w:rsidRPr="007023D5">
        <w:rPr>
          <w:b/>
          <w:bCs/>
          <w:noProof/>
          <w:lang w:val="en-VI"/>
        </w:rPr>
        <w:drawing>
          <wp:inline distT="0" distB="0" distL="0" distR="0" wp14:anchorId="6E9622F8" wp14:editId="10C87D8E">
            <wp:extent cx="2044805" cy="1924149"/>
            <wp:effectExtent l="0" t="0" r="0" b="0"/>
            <wp:docPr id="1050471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471218" name=""/>
                    <pic:cNvPicPr/>
                  </pic:nvPicPr>
                  <pic:blipFill>
                    <a:blip r:embed="rId8"/>
                    <a:stretch>
                      <a:fillRect/>
                    </a:stretch>
                  </pic:blipFill>
                  <pic:spPr>
                    <a:xfrm>
                      <a:off x="0" y="0"/>
                      <a:ext cx="2044805" cy="1924149"/>
                    </a:xfrm>
                    <a:prstGeom prst="rect">
                      <a:avLst/>
                    </a:prstGeom>
                  </pic:spPr>
                </pic:pic>
              </a:graphicData>
            </a:graphic>
          </wp:inline>
        </w:drawing>
      </w:r>
      <w:r>
        <w:rPr>
          <w:b/>
          <w:bCs/>
          <w:lang w:val="en-VI"/>
        </w:rPr>
        <w:t xml:space="preserve"> </w:t>
      </w:r>
      <w:r w:rsidRPr="007023D5">
        <w:rPr>
          <w:b/>
          <w:bCs/>
          <w:noProof/>
          <w:lang w:val="en-VI"/>
        </w:rPr>
        <w:drawing>
          <wp:inline distT="0" distB="0" distL="0" distR="0" wp14:anchorId="7D373DDE" wp14:editId="4B4D5D11">
            <wp:extent cx="2044805" cy="1924149"/>
            <wp:effectExtent l="0" t="0" r="0" b="0"/>
            <wp:docPr id="363899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899843" name=""/>
                    <pic:cNvPicPr/>
                  </pic:nvPicPr>
                  <pic:blipFill>
                    <a:blip r:embed="rId9"/>
                    <a:stretch>
                      <a:fillRect/>
                    </a:stretch>
                  </pic:blipFill>
                  <pic:spPr>
                    <a:xfrm>
                      <a:off x="0" y="0"/>
                      <a:ext cx="2044805" cy="1924149"/>
                    </a:xfrm>
                    <a:prstGeom prst="rect">
                      <a:avLst/>
                    </a:prstGeom>
                  </pic:spPr>
                </pic:pic>
              </a:graphicData>
            </a:graphic>
          </wp:inline>
        </w:drawing>
      </w:r>
      <w:r>
        <w:rPr>
          <w:b/>
          <w:bCs/>
          <w:lang w:val="en-VI"/>
        </w:rPr>
        <w:t xml:space="preserve"> </w:t>
      </w:r>
      <w:r w:rsidRPr="007023D5">
        <w:rPr>
          <w:b/>
          <w:bCs/>
          <w:noProof/>
          <w:lang w:val="en-VI"/>
        </w:rPr>
        <w:drawing>
          <wp:inline distT="0" distB="0" distL="0" distR="0" wp14:anchorId="4884C253" wp14:editId="281FB96E">
            <wp:extent cx="2025754" cy="1911448"/>
            <wp:effectExtent l="0" t="0" r="0" b="0"/>
            <wp:docPr id="219850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850150" name=""/>
                    <pic:cNvPicPr/>
                  </pic:nvPicPr>
                  <pic:blipFill>
                    <a:blip r:embed="rId10"/>
                    <a:stretch>
                      <a:fillRect/>
                    </a:stretch>
                  </pic:blipFill>
                  <pic:spPr>
                    <a:xfrm>
                      <a:off x="0" y="0"/>
                      <a:ext cx="2025754" cy="1911448"/>
                    </a:xfrm>
                    <a:prstGeom prst="rect">
                      <a:avLst/>
                    </a:prstGeom>
                  </pic:spPr>
                </pic:pic>
              </a:graphicData>
            </a:graphic>
          </wp:inline>
        </w:drawing>
      </w:r>
    </w:p>
    <w:p w14:paraId="4A22A0CF" w14:textId="77777777" w:rsidR="00976CC9" w:rsidRPr="00976CC9" w:rsidRDefault="005A0532" w:rsidP="00976CC9">
      <w:pPr>
        <w:spacing w:line="360" w:lineRule="auto"/>
        <w:ind w:left="-567"/>
        <w:rPr>
          <w:b/>
          <w:bCs/>
          <w:lang w:val="en-VI"/>
        </w:rPr>
      </w:pPr>
      <w:r w:rsidRPr="005A0532">
        <w:rPr>
          <w:b/>
          <w:bCs/>
          <w:u w:val="single"/>
          <w:lang w:val="en-VI"/>
        </w:rPr>
        <w:lastRenderedPageBreak/>
        <w:t>Appendix 2. Public Restrooms</w:t>
      </w:r>
      <w:r w:rsidRPr="005A0532">
        <w:rPr>
          <w:b/>
          <w:bCs/>
          <w:lang w:val="en-VI"/>
        </w:rPr>
        <w:br/>
      </w:r>
      <w:r w:rsidR="00976CC9" w:rsidRPr="00976CC9">
        <w:rPr>
          <w:b/>
          <w:bCs/>
          <w:lang w:val="en-VI"/>
        </w:rPr>
        <w:t>The public restroom areas were found to be in a largely undeveloped state at the time of the July 1–2, 2025 site visit. Conditions observed included:</w:t>
      </w:r>
    </w:p>
    <w:p w14:paraId="2D8007CE" w14:textId="5FE29755" w:rsidR="00976CC9" w:rsidRPr="00976CC9" w:rsidRDefault="00976CC9" w:rsidP="00976CC9">
      <w:pPr>
        <w:numPr>
          <w:ilvl w:val="0"/>
          <w:numId w:val="18"/>
        </w:numPr>
        <w:spacing w:line="360" w:lineRule="auto"/>
        <w:rPr>
          <w:b/>
          <w:bCs/>
          <w:lang w:val="en-VI"/>
        </w:rPr>
      </w:pPr>
      <w:r w:rsidRPr="00976CC9">
        <w:rPr>
          <w:b/>
          <w:bCs/>
          <w:lang w:val="en-VI"/>
        </w:rPr>
        <w:t xml:space="preserve">Only rough plumbing was present. Pipe stubs were installed, but no toilets, urinals, </w:t>
      </w:r>
      <w:r w:rsidR="00225B01">
        <w:rPr>
          <w:b/>
          <w:bCs/>
          <w:lang w:val="en-VI"/>
        </w:rPr>
        <w:t xml:space="preserve">mirrors, </w:t>
      </w:r>
      <w:r w:rsidRPr="00976CC9">
        <w:rPr>
          <w:b/>
          <w:bCs/>
          <w:lang w:val="en-VI"/>
        </w:rPr>
        <w:t>sinks, or flush valves were in place.</w:t>
      </w:r>
    </w:p>
    <w:p w14:paraId="23B8452D" w14:textId="77777777" w:rsidR="00976CC9" w:rsidRPr="00976CC9" w:rsidRDefault="00976CC9" w:rsidP="00976CC9">
      <w:pPr>
        <w:numPr>
          <w:ilvl w:val="0"/>
          <w:numId w:val="18"/>
        </w:numPr>
        <w:spacing w:line="360" w:lineRule="auto"/>
        <w:rPr>
          <w:b/>
          <w:bCs/>
          <w:lang w:val="en-VI"/>
        </w:rPr>
      </w:pPr>
      <w:r w:rsidRPr="00976CC9">
        <w:rPr>
          <w:b/>
          <w:bCs/>
          <w:lang w:val="en-VI"/>
        </w:rPr>
        <w:t>There were no electrical systems visible, including light fixtures, switches, or wiring.</w:t>
      </w:r>
    </w:p>
    <w:p w14:paraId="6F4292EE" w14:textId="77777777" w:rsidR="00976CC9" w:rsidRPr="00976CC9" w:rsidRDefault="00976CC9" w:rsidP="00976CC9">
      <w:pPr>
        <w:numPr>
          <w:ilvl w:val="0"/>
          <w:numId w:val="18"/>
        </w:numPr>
        <w:spacing w:line="360" w:lineRule="auto"/>
        <w:rPr>
          <w:b/>
          <w:bCs/>
          <w:lang w:val="en-VI"/>
        </w:rPr>
      </w:pPr>
      <w:r w:rsidRPr="00976CC9">
        <w:rPr>
          <w:b/>
          <w:bCs/>
          <w:lang w:val="en-VI"/>
        </w:rPr>
        <w:t>No interior finishes had been applied. Walls were uncoated masonry, and floors remained bare concrete.</w:t>
      </w:r>
    </w:p>
    <w:p w14:paraId="680BAE84" w14:textId="77777777" w:rsidR="00976CC9" w:rsidRPr="00976CC9" w:rsidRDefault="00976CC9" w:rsidP="00976CC9">
      <w:pPr>
        <w:numPr>
          <w:ilvl w:val="0"/>
          <w:numId w:val="18"/>
        </w:numPr>
        <w:spacing w:line="360" w:lineRule="auto"/>
        <w:rPr>
          <w:b/>
          <w:bCs/>
          <w:lang w:val="en-VI"/>
        </w:rPr>
      </w:pPr>
      <w:r w:rsidRPr="00976CC9">
        <w:rPr>
          <w:b/>
          <w:bCs/>
          <w:lang w:val="en-VI"/>
        </w:rPr>
        <w:t>No partitions or other infrastructure required for occupancy or use were installed.</w:t>
      </w:r>
    </w:p>
    <w:p w14:paraId="2332FA1D" w14:textId="77777777" w:rsidR="00976CC9" w:rsidRPr="00976CC9" w:rsidRDefault="00976CC9" w:rsidP="00976CC9">
      <w:pPr>
        <w:numPr>
          <w:ilvl w:val="0"/>
          <w:numId w:val="18"/>
        </w:numPr>
        <w:spacing w:line="360" w:lineRule="auto"/>
        <w:rPr>
          <w:b/>
          <w:bCs/>
          <w:lang w:val="en-VI"/>
        </w:rPr>
      </w:pPr>
      <w:r w:rsidRPr="00976CC9">
        <w:rPr>
          <w:b/>
          <w:bCs/>
          <w:lang w:val="en-VI"/>
        </w:rPr>
        <w:t>No operational systems or utilities were functioning at the time of inspection.</w:t>
      </w:r>
    </w:p>
    <w:p w14:paraId="437F4C2F" w14:textId="77777777" w:rsidR="00976CC9" w:rsidRPr="00976CC9" w:rsidRDefault="00976CC9" w:rsidP="00976CC9">
      <w:pPr>
        <w:spacing w:line="360" w:lineRule="auto"/>
        <w:ind w:left="-567"/>
        <w:rPr>
          <w:b/>
          <w:bCs/>
          <w:i/>
          <w:iCs/>
          <w:lang w:val="en-VI"/>
        </w:rPr>
      </w:pPr>
      <w:r w:rsidRPr="00976CC9">
        <w:rPr>
          <w:b/>
          <w:bCs/>
          <w:i/>
          <w:iCs/>
          <w:lang w:val="en-VI"/>
        </w:rPr>
        <w:t>Conclusion:</w:t>
      </w:r>
      <w:r w:rsidRPr="00976CC9">
        <w:rPr>
          <w:b/>
          <w:bCs/>
          <w:i/>
          <w:iCs/>
          <w:lang w:val="en-VI"/>
        </w:rPr>
        <w:br/>
        <w:t>The reported 74% completion figure is inconsistent with observable site conditions. The space remains non-operational and materially incomplete. Based on visible progress, the actual construction status is estimated to be under 35%. Additional work is required across all mechanical, electrical, and interior finishing disciplines before this space can be considered near completion. Clarification is required to justify both the reported progress and the corresponding expenditure.</w:t>
      </w:r>
    </w:p>
    <w:p w14:paraId="08B44726" w14:textId="059A8783" w:rsidR="007023D5" w:rsidRDefault="007023D5" w:rsidP="00976CC9">
      <w:pPr>
        <w:spacing w:line="360" w:lineRule="auto"/>
        <w:ind w:left="-567"/>
        <w:rPr>
          <w:b/>
          <w:bCs/>
          <w:lang w:val="en-VI"/>
        </w:rPr>
      </w:pPr>
      <w:r w:rsidRPr="007023D5">
        <w:rPr>
          <w:b/>
          <w:bCs/>
          <w:noProof/>
          <w:lang w:val="en-VI"/>
        </w:rPr>
        <w:drawing>
          <wp:inline distT="0" distB="0" distL="0" distR="0" wp14:anchorId="4B625F02" wp14:editId="23817AF4">
            <wp:extent cx="2267784" cy="2259827"/>
            <wp:effectExtent l="0" t="0" r="0" b="7620"/>
            <wp:docPr id="1445271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1667" name=""/>
                    <pic:cNvPicPr/>
                  </pic:nvPicPr>
                  <pic:blipFill>
                    <a:blip r:embed="rId11"/>
                    <a:stretch>
                      <a:fillRect/>
                    </a:stretch>
                  </pic:blipFill>
                  <pic:spPr>
                    <a:xfrm>
                      <a:off x="0" y="0"/>
                      <a:ext cx="2275216" cy="2267233"/>
                    </a:xfrm>
                    <a:prstGeom prst="rect">
                      <a:avLst/>
                    </a:prstGeom>
                  </pic:spPr>
                </pic:pic>
              </a:graphicData>
            </a:graphic>
          </wp:inline>
        </w:drawing>
      </w:r>
      <w:r w:rsidR="00F7025B">
        <w:rPr>
          <w:b/>
          <w:bCs/>
          <w:lang w:val="en-VI"/>
        </w:rPr>
        <w:t xml:space="preserve"> </w:t>
      </w:r>
      <w:r w:rsidR="00F7025B" w:rsidRPr="00F7025B">
        <w:rPr>
          <w:b/>
          <w:bCs/>
          <w:noProof/>
          <w:lang w:val="en-VI"/>
        </w:rPr>
        <w:drawing>
          <wp:inline distT="0" distB="0" distL="0" distR="0" wp14:anchorId="2595A75E" wp14:editId="0F80463E">
            <wp:extent cx="1868557" cy="2270857"/>
            <wp:effectExtent l="0" t="0" r="0" b="0"/>
            <wp:docPr id="61080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80387" name=""/>
                    <pic:cNvPicPr/>
                  </pic:nvPicPr>
                  <pic:blipFill>
                    <a:blip r:embed="rId12"/>
                    <a:stretch>
                      <a:fillRect/>
                    </a:stretch>
                  </pic:blipFill>
                  <pic:spPr>
                    <a:xfrm>
                      <a:off x="0" y="0"/>
                      <a:ext cx="1893908" cy="2301666"/>
                    </a:xfrm>
                    <a:prstGeom prst="rect">
                      <a:avLst/>
                    </a:prstGeom>
                  </pic:spPr>
                </pic:pic>
              </a:graphicData>
            </a:graphic>
          </wp:inline>
        </w:drawing>
      </w:r>
      <w:r w:rsidR="00F7025B">
        <w:rPr>
          <w:b/>
          <w:bCs/>
          <w:lang w:val="en-VI"/>
        </w:rPr>
        <w:t xml:space="preserve"> </w:t>
      </w:r>
      <w:r w:rsidR="00F7025B" w:rsidRPr="00F7025B">
        <w:rPr>
          <w:b/>
          <w:bCs/>
          <w:noProof/>
          <w:lang w:val="en-VI"/>
        </w:rPr>
        <w:drawing>
          <wp:inline distT="0" distB="0" distL="0" distR="0" wp14:anchorId="7C7365B3" wp14:editId="71F8ED99">
            <wp:extent cx="1968336" cy="2281347"/>
            <wp:effectExtent l="0" t="0" r="0" b="5080"/>
            <wp:docPr id="2067700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700468" name=""/>
                    <pic:cNvPicPr/>
                  </pic:nvPicPr>
                  <pic:blipFill>
                    <a:blip r:embed="rId13"/>
                    <a:stretch>
                      <a:fillRect/>
                    </a:stretch>
                  </pic:blipFill>
                  <pic:spPr>
                    <a:xfrm>
                      <a:off x="0" y="0"/>
                      <a:ext cx="1994823" cy="2312046"/>
                    </a:xfrm>
                    <a:prstGeom prst="rect">
                      <a:avLst/>
                    </a:prstGeom>
                  </pic:spPr>
                </pic:pic>
              </a:graphicData>
            </a:graphic>
          </wp:inline>
        </w:drawing>
      </w:r>
    </w:p>
    <w:p w14:paraId="472989D3" w14:textId="77777777" w:rsidR="00976CC9" w:rsidRDefault="00976CC9" w:rsidP="009A1EC3">
      <w:pPr>
        <w:spacing w:line="360" w:lineRule="auto"/>
        <w:ind w:left="-567"/>
        <w:rPr>
          <w:b/>
          <w:bCs/>
          <w:u w:val="single"/>
          <w:lang w:val="en-VI"/>
        </w:rPr>
      </w:pPr>
    </w:p>
    <w:p w14:paraId="52B3D525" w14:textId="77777777" w:rsidR="00976CC9" w:rsidRDefault="00976CC9" w:rsidP="009A1EC3">
      <w:pPr>
        <w:spacing w:line="360" w:lineRule="auto"/>
        <w:ind w:left="-567"/>
        <w:rPr>
          <w:b/>
          <w:bCs/>
          <w:u w:val="single"/>
          <w:lang w:val="en-VI"/>
        </w:rPr>
      </w:pPr>
    </w:p>
    <w:p w14:paraId="3FC8BB1A" w14:textId="77777777" w:rsidR="00976CC9" w:rsidRPr="00976CC9" w:rsidRDefault="005A0532" w:rsidP="00976CC9">
      <w:pPr>
        <w:spacing w:line="360" w:lineRule="auto"/>
        <w:ind w:left="-567"/>
        <w:rPr>
          <w:b/>
          <w:bCs/>
          <w:lang w:val="en-VI"/>
        </w:rPr>
      </w:pPr>
      <w:r w:rsidRPr="005A0532">
        <w:rPr>
          <w:b/>
          <w:bCs/>
          <w:u w:val="single"/>
          <w:lang w:val="en-VI"/>
        </w:rPr>
        <w:lastRenderedPageBreak/>
        <w:t>Appendix 3. Entry Pavilion</w:t>
      </w:r>
      <w:r w:rsidRPr="005A0532">
        <w:rPr>
          <w:b/>
          <w:bCs/>
          <w:lang w:val="en-VI"/>
        </w:rPr>
        <w:br/>
      </w:r>
      <w:r w:rsidR="00976CC9" w:rsidRPr="00976CC9">
        <w:rPr>
          <w:b/>
          <w:bCs/>
          <w:lang w:val="en-VI"/>
        </w:rPr>
        <w:t>The exterior of the Entry Pavilion appears painted and roofed; however, the structure remains architecturally and functionally incomplete based on inspection conducted July 1–2, 2025. The following deficiencies were documented:</w:t>
      </w:r>
    </w:p>
    <w:p w14:paraId="12BE9809" w14:textId="77777777" w:rsidR="00976CC9" w:rsidRPr="00976CC9" w:rsidRDefault="00976CC9" w:rsidP="00976CC9">
      <w:pPr>
        <w:numPr>
          <w:ilvl w:val="0"/>
          <w:numId w:val="19"/>
        </w:numPr>
        <w:spacing w:line="360" w:lineRule="auto"/>
        <w:rPr>
          <w:b/>
          <w:bCs/>
          <w:lang w:val="en-VI"/>
        </w:rPr>
      </w:pPr>
      <w:r w:rsidRPr="00976CC9">
        <w:rPr>
          <w:b/>
          <w:bCs/>
          <w:lang w:val="en-VI"/>
        </w:rPr>
        <w:t>Lighting and electrical fixtures were not installed.</w:t>
      </w:r>
    </w:p>
    <w:p w14:paraId="34DB3E9A" w14:textId="77777777" w:rsidR="00976CC9" w:rsidRPr="00976CC9" w:rsidRDefault="00976CC9" w:rsidP="00976CC9">
      <w:pPr>
        <w:numPr>
          <w:ilvl w:val="0"/>
          <w:numId w:val="19"/>
        </w:numPr>
        <w:spacing w:line="360" w:lineRule="auto"/>
        <w:rPr>
          <w:b/>
          <w:bCs/>
          <w:lang w:val="en-VI"/>
        </w:rPr>
      </w:pPr>
      <w:r w:rsidRPr="00976CC9">
        <w:rPr>
          <w:b/>
          <w:bCs/>
          <w:lang w:val="en-VI"/>
        </w:rPr>
        <w:t>Tilework and interior flooring finishes were not present.</w:t>
      </w:r>
    </w:p>
    <w:p w14:paraId="59FD6FA9" w14:textId="77777777" w:rsidR="00976CC9" w:rsidRDefault="00976CC9" w:rsidP="00976CC9">
      <w:pPr>
        <w:numPr>
          <w:ilvl w:val="0"/>
          <w:numId w:val="19"/>
        </w:numPr>
        <w:spacing w:line="360" w:lineRule="auto"/>
        <w:rPr>
          <w:b/>
          <w:bCs/>
          <w:lang w:val="en-VI"/>
        </w:rPr>
      </w:pPr>
      <w:r w:rsidRPr="00976CC9">
        <w:rPr>
          <w:b/>
          <w:bCs/>
          <w:lang w:val="en-VI"/>
        </w:rPr>
        <w:t>Doors, windows, and other physical enclosures were missing.</w:t>
      </w:r>
    </w:p>
    <w:p w14:paraId="1581F362" w14:textId="506694E1" w:rsidR="00594576" w:rsidRPr="00976CC9" w:rsidRDefault="00594576" w:rsidP="00976CC9">
      <w:pPr>
        <w:numPr>
          <w:ilvl w:val="0"/>
          <w:numId w:val="19"/>
        </w:numPr>
        <w:spacing w:line="360" w:lineRule="auto"/>
        <w:rPr>
          <w:b/>
          <w:bCs/>
          <w:lang w:val="en-VI"/>
        </w:rPr>
      </w:pPr>
      <w:r w:rsidRPr="00594576">
        <w:rPr>
          <w:b/>
          <w:bCs/>
        </w:rPr>
        <w:t>Security features (locks, doors, railings) and utilities (lighting, power) were not in place.</w:t>
      </w:r>
    </w:p>
    <w:p w14:paraId="3B261AB4" w14:textId="310C0EBA" w:rsidR="00976CC9" w:rsidRPr="00976CC9" w:rsidRDefault="00976CC9" w:rsidP="00976CC9">
      <w:pPr>
        <w:spacing w:line="360" w:lineRule="auto"/>
        <w:ind w:left="-567"/>
        <w:rPr>
          <w:b/>
          <w:bCs/>
          <w:lang w:val="en-VI"/>
        </w:rPr>
      </w:pPr>
      <w:r w:rsidRPr="00976CC9">
        <w:rPr>
          <w:b/>
          <w:bCs/>
          <w:lang w:val="en-VI"/>
        </w:rPr>
        <w:t>Additionally, the upper-level areas lacked required safety railings. Construction materials were still present, and several access points remained unsecured at elevated heights, posing a serious safety hazard.</w:t>
      </w:r>
    </w:p>
    <w:p w14:paraId="3FDB4B60" w14:textId="77777777" w:rsidR="00976CC9" w:rsidRPr="00976CC9" w:rsidRDefault="00976CC9" w:rsidP="00976CC9">
      <w:pPr>
        <w:spacing w:line="360" w:lineRule="auto"/>
        <w:ind w:left="-567"/>
        <w:rPr>
          <w:b/>
          <w:bCs/>
          <w:lang w:val="en-VI"/>
        </w:rPr>
      </w:pPr>
      <w:r w:rsidRPr="00976CC9">
        <w:rPr>
          <w:b/>
          <w:bCs/>
          <w:i/>
          <w:iCs/>
          <w:lang w:val="en-VI"/>
        </w:rPr>
        <w:t>Conclusion:</w:t>
      </w:r>
      <w:r w:rsidRPr="00976CC9">
        <w:rPr>
          <w:b/>
          <w:bCs/>
          <w:i/>
          <w:iCs/>
          <w:lang w:val="en-VI"/>
        </w:rPr>
        <w:br/>
        <w:t>The Pavilion is not suitable for public or ceremonial use in its current condition. The physical structure lacks critical systems for usability, safety, and code compliance. The reported 97% completion is not supported by on-site conditions and requires formal clarification. Further work is necessary to achieve a usable and compliant facility</w:t>
      </w:r>
      <w:r w:rsidRPr="00976CC9">
        <w:rPr>
          <w:b/>
          <w:bCs/>
          <w:lang w:val="en-VI"/>
        </w:rPr>
        <w:t>.</w:t>
      </w:r>
    </w:p>
    <w:p w14:paraId="4075CFC1" w14:textId="5AE76F80" w:rsidR="005A0532" w:rsidRPr="005A0532" w:rsidRDefault="00905FF9" w:rsidP="00976CC9">
      <w:pPr>
        <w:spacing w:line="360" w:lineRule="auto"/>
        <w:ind w:left="-567"/>
        <w:rPr>
          <w:b/>
          <w:bCs/>
          <w:lang w:val="en-VI"/>
        </w:rPr>
      </w:pPr>
      <w:r>
        <w:rPr>
          <w:b/>
          <w:bCs/>
        </w:rPr>
        <w:t>.</w:t>
      </w:r>
      <w:r w:rsidR="00F7025B" w:rsidRPr="00F7025B">
        <w:rPr>
          <w:b/>
          <w:bCs/>
          <w:noProof/>
          <w:lang w:val="en-VI"/>
        </w:rPr>
        <w:drawing>
          <wp:inline distT="0" distB="0" distL="0" distR="0" wp14:anchorId="5A1D6421" wp14:editId="3B83AE67">
            <wp:extent cx="3362325" cy="1658620"/>
            <wp:effectExtent l="0" t="0" r="9525" b="0"/>
            <wp:docPr id="556028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28712" name=""/>
                    <pic:cNvPicPr/>
                  </pic:nvPicPr>
                  <pic:blipFill>
                    <a:blip r:embed="rId14"/>
                    <a:stretch>
                      <a:fillRect/>
                    </a:stretch>
                  </pic:blipFill>
                  <pic:spPr>
                    <a:xfrm flipH="1">
                      <a:off x="0" y="0"/>
                      <a:ext cx="3405022" cy="1679682"/>
                    </a:xfrm>
                    <a:prstGeom prst="rect">
                      <a:avLst/>
                    </a:prstGeom>
                  </pic:spPr>
                </pic:pic>
              </a:graphicData>
            </a:graphic>
          </wp:inline>
        </w:drawing>
      </w:r>
      <w:r w:rsidR="009A1EC3">
        <w:rPr>
          <w:b/>
          <w:bCs/>
        </w:rPr>
        <w:t xml:space="preserve">  </w:t>
      </w:r>
      <w:r w:rsidR="009A1EC3" w:rsidRPr="009A1EC3">
        <w:rPr>
          <w:b/>
          <w:bCs/>
          <w:noProof/>
        </w:rPr>
        <w:drawing>
          <wp:inline distT="0" distB="0" distL="0" distR="0" wp14:anchorId="45AC2CE1" wp14:editId="26FB7D58">
            <wp:extent cx="2924175" cy="1667510"/>
            <wp:effectExtent l="0" t="0" r="9525" b="8890"/>
            <wp:docPr id="1421103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103935" name=""/>
                    <pic:cNvPicPr/>
                  </pic:nvPicPr>
                  <pic:blipFill>
                    <a:blip r:embed="rId15"/>
                    <a:stretch>
                      <a:fillRect/>
                    </a:stretch>
                  </pic:blipFill>
                  <pic:spPr>
                    <a:xfrm flipH="1">
                      <a:off x="0" y="0"/>
                      <a:ext cx="2979695" cy="1699170"/>
                    </a:xfrm>
                    <a:prstGeom prst="rect">
                      <a:avLst/>
                    </a:prstGeom>
                  </pic:spPr>
                </pic:pic>
              </a:graphicData>
            </a:graphic>
          </wp:inline>
        </w:drawing>
      </w:r>
    </w:p>
    <w:p w14:paraId="7653DB74" w14:textId="77777777" w:rsidR="007D2E9D" w:rsidRDefault="007D2E9D" w:rsidP="007023D5">
      <w:pPr>
        <w:spacing w:line="360" w:lineRule="auto"/>
        <w:ind w:left="-567"/>
        <w:rPr>
          <w:b/>
          <w:bCs/>
          <w:u w:val="single"/>
          <w:lang w:val="en-VI"/>
        </w:rPr>
      </w:pPr>
    </w:p>
    <w:p w14:paraId="5CEBDAAE" w14:textId="77777777" w:rsidR="00594576" w:rsidRDefault="00594576" w:rsidP="007D2E9D">
      <w:pPr>
        <w:spacing w:line="360" w:lineRule="auto"/>
        <w:ind w:left="-567"/>
        <w:rPr>
          <w:b/>
          <w:bCs/>
          <w:u w:val="single"/>
          <w:lang w:val="en-VI"/>
        </w:rPr>
      </w:pPr>
    </w:p>
    <w:p w14:paraId="1262E70A" w14:textId="77777777" w:rsidR="00594576" w:rsidRDefault="00594576" w:rsidP="00594576">
      <w:pPr>
        <w:spacing w:line="360" w:lineRule="auto"/>
        <w:ind w:left="-567"/>
        <w:rPr>
          <w:b/>
          <w:bCs/>
          <w:u w:val="single"/>
          <w:lang w:val="en-VI"/>
        </w:rPr>
      </w:pPr>
    </w:p>
    <w:p w14:paraId="676581FC" w14:textId="43960A08" w:rsidR="00594576" w:rsidRPr="00594576" w:rsidRDefault="005A0532" w:rsidP="00594576">
      <w:pPr>
        <w:spacing w:line="360" w:lineRule="auto"/>
        <w:ind w:left="-567"/>
        <w:rPr>
          <w:b/>
          <w:bCs/>
          <w:lang w:val="en-VI"/>
        </w:rPr>
      </w:pPr>
      <w:r w:rsidRPr="005A0532">
        <w:rPr>
          <w:b/>
          <w:bCs/>
          <w:u w:val="single"/>
          <w:lang w:val="en-VI"/>
        </w:rPr>
        <w:lastRenderedPageBreak/>
        <w:t>Appendix 4. Party Deck Area</w:t>
      </w:r>
      <w:r w:rsidRPr="005A0532">
        <w:rPr>
          <w:b/>
          <w:bCs/>
          <w:lang w:val="en-VI"/>
        </w:rPr>
        <w:br/>
      </w:r>
      <w:r w:rsidR="00594576" w:rsidRPr="00594576">
        <w:rPr>
          <w:b/>
          <w:bCs/>
        </w:rPr>
        <w:t>The Party Deck Area consists of an unfinished structural concrete slab, with no visible finish work, coatings, or expansion joints. The surface was incomplete at the edges, surrounded by temporary formwork and construction materials, and lacked any signs of functional integration or readiness for use</w:t>
      </w:r>
      <w:r w:rsidR="00594576" w:rsidRPr="00594576">
        <w:rPr>
          <w:b/>
          <w:bCs/>
          <w:lang w:val="en-VI"/>
        </w:rPr>
        <w:t>. The following infrastructure was missing:</w:t>
      </w:r>
    </w:p>
    <w:p w14:paraId="3C387CDC" w14:textId="77777777" w:rsidR="00594576" w:rsidRPr="00594576" w:rsidRDefault="00594576" w:rsidP="00594576">
      <w:pPr>
        <w:numPr>
          <w:ilvl w:val="0"/>
          <w:numId w:val="20"/>
        </w:numPr>
        <w:spacing w:line="360" w:lineRule="auto"/>
        <w:rPr>
          <w:b/>
          <w:bCs/>
          <w:lang w:val="en-VI"/>
        </w:rPr>
      </w:pPr>
      <w:r w:rsidRPr="00594576">
        <w:rPr>
          <w:b/>
          <w:bCs/>
          <w:lang w:val="en-VI"/>
        </w:rPr>
        <w:t>Railings or barriers</w:t>
      </w:r>
    </w:p>
    <w:p w14:paraId="5E1AD55E" w14:textId="77777777" w:rsidR="00594576" w:rsidRPr="00594576" w:rsidRDefault="00594576" w:rsidP="00594576">
      <w:pPr>
        <w:numPr>
          <w:ilvl w:val="0"/>
          <w:numId w:val="20"/>
        </w:numPr>
        <w:spacing w:line="360" w:lineRule="auto"/>
        <w:rPr>
          <w:b/>
          <w:bCs/>
          <w:lang w:val="en-VI"/>
        </w:rPr>
      </w:pPr>
      <w:r w:rsidRPr="00594576">
        <w:rPr>
          <w:b/>
          <w:bCs/>
          <w:lang w:val="en-VI"/>
        </w:rPr>
        <w:t>Lighting</w:t>
      </w:r>
    </w:p>
    <w:p w14:paraId="467861FF" w14:textId="77777777" w:rsidR="00594576" w:rsidRPr="00594576" w:rsidRDefault="00594576" w:rsidP="00594576">
      <w:pPr>
        <w:numPr>
          <w:ilvl w:val="0"/>
          <w:numId w:val="20"/>
        </w:numPr>
        <w:spacing w:line="360" w:lineRule="auto"/>
        <w:rPr>
          <w:b/>
          <w:bCs/>
          <w:lang w:val="en-VI"/>
        </w:rPr>
      </w:pPr>
      <w:r w:rsidRPr="00594576">
        <w:rPr>
          <w:b/>
          <w:bCs/>
          <w:lang w:val="en-VI"/>
        </w:rPr>
        <w:t>Electrical or plumbing hookups</w:t>
      </w:r>
    </w:p>
    <w:p w14:paraId="13544E3A" w14:textId="77777777" w:rsidR="00594576" w:rsidRPr="00594576" w:rsidRDefault="00594576" w:rsidP="00594576">
      <w:pPr>
        <w:numPr>
          <w:ilvl w:val="0"/>
          <w:numId w:val="20"/>
        </w:numPr>
        <w:spacing w:line="360" w:lineRule="auto"/>
        <w:rPr>
          <w:b/>
          <w:bCs/>
          <w:lang w:val="en-VI"/>
        </w:rPr>
      </w:pPr>
      <w:r w:rsidRPr="00594576">
        <w:rPr>
          <w:b/>
          <w:bCs/>
          <w:lang w:val="en-VI"/>
        </w:rPr>
        <w:t>Seating, furnishings, or shade structures</w:t>
      </w:r>
    </w:p>
    <w:p w14:paraId="2449D1B3" w14:textId="77777777" w:rsidR="00594576" w:rsidRPr="00594576" w:rsidRDefault="00594576" w:rsidP="00594576">
      <w:pPr>
        <w:spacing w:line="360" w:lineRule="auto"/>
        <w:ind w:left="-567"/>
        <w:rPr>
          <w:b/>
          <w:bCs/>
          <w:lang w:val="en-VI"/>
        </w:rPr>
      </w:pPr>
      <w:r w:rsidRPr="00594576">
        <w:rPr>
          <w:b/>
          <w:bCs/>
          <w:lang w:val="en-VI"/>
        </w:rPr>
        <w:t>There was no functional infrastructure present to support occupancy or event use. The area lacked basic safety features and utility access required for public or private gatherings.</w:t>
      </w:r>
    </w:p>
    <w:p w14:paraId="3EFE9692" w14:textId="77777777" w:rsidR="00594576" w:rsidRPr="00594576" w:rsidRDefault="00594576" w:rsidP="00594576">
      <w:pPr>
        <w:spacing w:line="360" w:lineRule="auto"/>
        <w:ind w:left="-567"/>
        <w:rPr>
          <w:b/>
          <w:bCs/>
          <w:i/>
          <w:iCs/>
          <w:lang w:val="en-VI"/>
        </w:rPr>
      </w:pPr>
      <w:r w:rsidRPr="00594576">
        <w:rPr>
          <w:b/>
          <w:bCs/>
          <w:i/>
          <w:iCs/>
          <w:lang w:val="en-VI"/>
        </w:rPr>
        <w:t>Conclusion:</w:t>
      </w:r>
      <w:r w:rsidRPr="00594576">
        <w:rPr>
          <w:b/>
          <w:bCs/>
          <w:i/>
          <w:iCs/>
          <w:lang w:val="en-VI"/>
        </w:rPr>
        <w:br/>
        <w:t>The reported 82% completion is not supported by the physical condition of the site. The space remains nonfunctional and lacks essential systems for safe and usable operation. Clarification is required to understand how progress was measured against actual deliverables.</w:t>
      </w:r>
    </w:p>
    <w:p w14:paraId="07E16FE5" w14:textId="47E33103" w:rsidR="007D2E9D" w:rsidRPr="00EF3851" w:rsidRDefault="00594576" w:rsidP="00594576">
      <w:pPr>
        <w:spacing w:line="360" w:lineRule="auto"/>
        <w:ind w:left="-567"/>
        <w:rPr>
          <w:b/>
          <w:bCs/>
          <w:i/>
          <w:iCs/>
          <w:lang w:val="en-VI"/>
        </w:rPr>
      </w:pPr>
      <w:r>
        <w:rPr>
          <w:b/>
          <w:bCs/>
          <w:lang w:val="en-VI"/>
        </w:rPr>
        <w:t xml:space="preserve">                                                      </w:t>
      </w:r>
      <w:r w:rsidR="00EF3851" w:rsidRPr="00B122D2">
        <w:rPr>
          <w:b/>
          <w:bCs/>
          <w:noProof/>
          <w:lang w:val="en-VI"/>
        </w:rPr>
        <w:drawing>
          <wp:inline distT="0" distB="0" distL="0" distR="0" wp14:anchorId="3AE9DCC7" wp14:editId="2D32D362">
            <wp:extent cx="2997200" cy="1718310"/>
            <wp:effectExtent l="0" t="0" r="0" b="0"/>
            <wp:docPr id="1106632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403819" name=""/>
                    <pic:cNvPicPr/>
                  </pic:nvPicPr>
                  <pic:blipFill>
                    <a:blip r:embed="rId16"/>
                    <a:stretch>
                      <a:fillRect/>
                    </a:stretch>
                  </pic:blipFill>
                  <pic:spPr>
                    <a:xfrm flipH="1">
                      <a:off x="0" y="0"/>
                      <a:ext cx="3096261" cy="1775102"/>
                    </a:xfrm>
                    <a:prstGeom prst="rect">
                      <a:avLst/>
                    </a:prstGeom>
                  </pic:spPr>
                </pic:pic>
              </a:graphicData>
            </a:graphic>
          </wp:inline>
        </w:drawing>
      </w:r>
      <w:r w:rsidR="00D87511">
        <w:rPr>
          <w:b/>
          <w:bCs/>
          <w:lang w:val="en-VI"/>
        </w:rPr>
        <w:t xml:space="preserve">  </w:t>
      </w:r>
      <w:r w:rsidR="00B122D2">
        <w:rPr>
          <w:b/>
          <w:bCs/>
          <w:lang w:val="en-VI"/>
        </w:rPr>
        <w:t xml:space="preserve">                              </w:t>
      </w:r>
      <w:r w:rsidR="00D87511">
        <w:rPr>
          <w:noProof/>
        </w:rPr>
        <w:t xml:space="preserve">                                                           </w:t>
      </w:r>
      <w:r w:rsidR="00B122D2">
        <w:rPr>
          <w:b/>
          <w:bCs/>
          <w:lang w:val="en-VI"/>
        </w:rPr>
        <w:t xml:space="preserve">         </w:t>
      </w:r>
    </w:p>
    <w:p w14:paraId="4F55DCEA" w14:textId="77777777" w:rsidR="00594576" w:rsidRDefault="00594576" w:rsidP="00214C32">
      <w:pPr>
        <w:spacing w:line="360" w:lineRule="auto"/>
        <w:rPr>
          <w:b/>
          <w:bCs/>
          <w:u w:val="single"/>
          <w:lang w:val="en-VI"/>
        </w:rPr>
      </w:pPr>
    </w:p>
    <w:p w14:paraId="6AFBCAEE" w14:textId="77777777" w:rsidR="00594576" w:rsidRDefault="00594576" w:rsidP="00214C32">
      <w:pPr>
        <w:spacing w:line="360" w:lineRule="auto"/>
        <w:rPr>
          <w:b/>
          <w:bCs/>
          <w:u w:val="single"/>
          <w:lang w:val="en-VI"/>
        </w:rPr>
      </w:pPr>
    </w:p>
    <w:p w14:paraId="4F1D24EB" w14:textId="77777777" w:rsidR="00594576" w:rsidRDefault="00594576" w:rsidP="00214C32">
      <w:pPr>
        <w:spacing w:line="360" w:lineRule="auto"/>
        <w:rPr>
          <w:b/>
          <w:bCs/>
          <w:u w:val="single"/>
          <w:lang w:val="en-VI"/>
        </w:rPr>
      </w:pPr>
    </w:p>
    <w:p w14:paraId="1BA5F8DE" w14:textId="77777777" w:rsidR="00594576" w:rsidRDefault="00594576" w:rsidP="00214C32">
      <w:pPr>
        <w:spacing w:line="360" w:lineRule="auto"/>
        <w:rPr>
          <w:b/>
          <w:bCs/>
          <w:u w:val="single"/>
          <w:lang w:val="en-VI"/>
        </w:rPr>
      </w:pPr>
    </w:p>
    <w:p w14:paraId="58F3A4DF" w14:textId="77777777" w:rsidR="00594576" w:rsidRPr="00594576" w:rsidRDefault="005A0532" w:rsidP="00594576">
      <w:pPr>
        <w:spacing w:line="360" w:lineRule="auto"/>
        <w:rPr>
          <w:b/>
          <w:bCs/>
          <w:lang w:val="en-VI"/>
        </w:rPr>
      </w:pPr>
      <w:r w:rsidRPr="005A0532">
        <w:rPr>
          <w:b/>
          <w:bCs/>
          <w:u w:val="single"/>
          <w:lang w:val="en-VI"/>
        </w:rPr>
        <w:lastRenderedPageBreak/>
        <w:t>Appendix 5. Dugouts</w:t>
      </w:r>
      <w:r w:rsidRPr="005A0532">
        <w:rPr>
          <w:b/>
          <w:bCs/>
          <w:lang w:val="en-VI"/>
        </w:rPr>
        <w:br/>
      </w:r>
      <w:r w:rsidR="00594576" w:rsidRPr="00594576">
        <w:rPr>
          <w:b/>
          <w:bCs/>
          <w:lang w:val="en-VI"/>
        </w:rPr>
        <w:t>At the time of inspection on July 1–2, 2025, the dugouts consisted only of completed structural enclosures. The essential functional components required for readiness and use were missing. Specifically, the dugouts lacked:</w:t>
      </w:r>
    </w:p>
    <w:p w14:paraId="1608DCE6" w14:textId="77777777" w:rsidR="00594576" w:rsidRPr="00594576" w:rsidRDefault="00594576" w:rsidP="00594576">
      <w:pPr>
        <w:numPr>
          <w:ilvl w:val="0"/>
          <w:numId w:val="21"/>
        </w:numPr>
        <w:spacing w:line="360" w:lineRule="auto"/>
        <w:rPr>
          <w:b/>
          <w:bCs/>
          <w:lang w:val="en-VI"/>
        </w:rPr>
      </w:pPr>
      <w:r w:rsidRPr="00594576">
        <w:rPr>
          <w:b/>
          <w:bCs/>
          <w:lang w:val="en-VI"/>
        </w:rPr>
        <w:t>Benches or seating</w:t>
      </w:r>
    </w:p>
    <w:p w14:paraId="6D0F2DE2" w14:textId="77777777" w:rsidR="00594576" w:rsidRPr="00594576" w:rsidRDefault="00594576" w:rsidP="00594576">
      <w:pPr>
        <w:numPr>
          <w:ilvl w:val="0"/>
          <w:numId w:val="21"/>
        </w:numPr>
        <w:spacing w:line="360" w:lineRule="auto"/>
        <w:rPr>
          <w:b/>
          <w:bCs/>
          <w:lang w:val="en-VI"/>
        </w:rPr>
      </w:pPr>
      <w:r w:rsidRPr="00594576">
        <w:rPr>
          <w:b/>
          <w:bCs/>
          <w:lang w:val="en-VI"/>
        </w:rPr>
        <w:t>Backrests</w:t>
      </w:r>
    </w:p>
    <w:p w14:paraId="7A601821" w14:textId="77777777" w:rsidR="00594576" w:rsidRPr="00594576" w:rsidRDefault="00594576" w:rsidP="00594576">
      <w:pPr>
        <w:numPr>
          <w:ilvl w:val="0"/>
          <w:numId w:val="21"/>
        </w:numPr>
        <w:spacing w:line="360" w:lineRule="auto"/>
        <w:rPr>
          <w:b/>
          <w:bCs/>
          <w:lang w:val="en-VI"/>
        </w:rPr>
      </w:pPr>
      <w:r w:rsidRPr="00594576">
        <w:rPr>
          <w:b/>
          <w:bCs/>
          <w:lang w:val="en-VI"/>
        </w:rPr>
        <w:t>Protective netting or fencing</w:t>
      </w:r>
    </w:p>
    <w:p w14:paraId="538AB2E2" w14:textId="77777777" w:rsidR="00594576" w:rsidRPr="00594576" w:rsidRDefault="00594576" w:rsidP="00594576">
      <w:pPr>
        <w:numPr>
          <w:ilvl w:val="0"/>
          <w:numId w:val="21"/>
        </w:numPr>
        <w:spacing w:line="360" w:lineRule="auto"/>
        <w:rPr>
          <w:b/>
          <w:bCs/>
          <w:lang w:val="en-VI"/>
        </w:rPr>
      </w:pPr>
      <w:r w:rsidRPr="00594576">
        <w:rPr>
          <w:b/>
          <w:bCs/>
          <w:lang w:val="en-VI"/>
        </w:rPr>
        <w:t>Lighting, electrical conduit, or any visible utility connections</w:t>
      </w:r>
    </w:p>
    <w:p w14:paraId="0AFD5C8D" w14:textId="77777777" w:rsidR="00594576" w:rsidRPr="00594576" w:rsidRDefault="00594576" w:rsidP="00594576">
      <w:pPr>
        <w:spacing w:line="360" w:lineRule="auto"/>
        <w:rPr>
          <w:b/>
          <w:bCs/>
          <w:lang w:val="en-VI"/>
        </w:rPr>
      </w:pPr>
      <w:r w:rsidRPr="00594576">
        <w:rPr>
          <w:b/>
          <w:bCs/>
          <w:lang w:val="en-VI"/>
        </w:rPr>
        <w:t>The surrounding area also showed no signs of surface treatments, equipment mounts, or safety installations. Without these components, the dugouts do not meet standard requirements for use by athletic teams or support personnel.</w:t>
      </w:r>
    </w:p>
    <w:p w14:paraId="34D43589" w14:textId="77777777" w:rsidR="00594576" w:rsidRPr="00594576" w:rsidRDefault="00594576" w:rsidP="00594576">
      <w:pPr>
        <w:spacing w:line="360" w:lineRule="auto"/>
        <w:rPr>
          <w:b/>
          <w:bCs/>
          <w:i/>
          <w:iCs/>
          <w:lang w:val="en-VI"/>
        </w:rPr>
      </w:pPr>
      <w:r w:rsidRPr="00594576">
        <w:rPr>
          <w:b/>
          <w:bCs/>
          <w:i/>
          <w:iCs/>
          <w:lang w:val="en-VI"/>
        </w:rPr>
        <w:t>Conclusion:</w:t>
      </w:r>
      <w:r w:rsidRPr="00594576">
        <w:rPr>
          <w:b/>
          <w:bCs/>
          <w:i/>
          <w:iCs/>
          <w:lang w:val="en-VI"/>
        </w:rPr>
        <w:br/>
        <w:t>The reported 97% completion is not supported by the current condition of the space. Based on the absence of fixtures, utilities, and essential safety features, actual completion is estimated to be no greater than 40%. Additional work is required to bring the dugouts to a usable and safe condition that meets field-readiness standards.</w:t>
      </w:r>
    </w:p>
    <w:p w14:paraId="1F4AEA52" w14:textId="4C1697F8" w:rsidR="00F7025B" w:rsidRPr="005A0532" w:rsidRDefault="00F7025B" w:rsidP="00594576">
      <w:pPr>
        <w:spacing w:line="360" w:lineRule="auto"/>
        <w:rPr>
          <w:b/>
          <w:bCs/>
          <w:lang w:val="en-VI"/>
        </w:rPr>
      </w:pPr>
      <w:r>
        <w:rPr>
          <w:b/>
          <w:bCs/>
          <w:lang w:val="en-VI"/>
        </w:rPr>
        <w:t xml:space="preserve">              </w:t>
      </w:r>
      <w:r w:rsidRPr="00F7025B">
        <w:rPr>
          <w:b/>
          <w:bCs/>
          <w:noProof/>
          <w:lang w:val="en-VI"/>
        </w:rPr>
        <w:drawing>
          <wp:inline distT="0" distB="0" distL="0" distR="0" wp14:anchorId="4CA1C066" wp14:editId="36409044">
            <wp:extent cx="2694029" cy="1448136"/>
            <wp:effectExtent l="0" t="0" r="0" b="0"/>
            <wp:docPr id="1673313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313206" name=""/>
                    <pic:cNvPicPr/>
                  </pic:nvPicPr>
                  <pic:blipFill>
                    <a:blip r:embed="rId17"/>
                    <a:stretch>
                      <a:fillRect/>
                    </a:stretch>
                  </pic:blipFill>
                  <pic:spPr>
                    <a:xfrm rot="10800000" flipV="1">
                      <a:off x="0" y="0"/>
                      <a:ext cx="2810908" cy="1510963"/>
                    </a:xfrm>
                    <a:prstGeom prst="rect">
                      <a:avLst/>
                    </a:prstGeom>
                  </pic:spPr>
                </pic:pic>
              </a:graphicData>
            </a:graphic>
          </wp:inline>
        </w:drawing>
      </w:r>
      <w:r w:rsidR="00D56555">
        <w:rPr>
          <w:b/>
          <w:bCs/>
          <w:lang w:val="en-VI"/>
        </w:rPr>
        <w:t xml:space="preserve">  </w:t>
      </w:r>
      <w:r w:rsidR="00D56555" w:rsidRPr="00D56555">
        <w:rPr>
          <w:b/>
          <w:bCs/>
          <w:noProof/>
          <w:lang w:val="en-VI"/>
        </w:rPr>
        <w:drawing>
          <wp:inline distT="0" distB="0" distL="0" distR="0" wp14:anchorId="4388B290" wp14:editId="36A2EAFD">
            <wp:extent cx="2369489" cy="1450975"/>
            <wp:effectExtent l="0" t="0" r="0" b="0"/>
            <wp:docPr id="1024116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116854" name=""/>
                    <pic:cNvPicPr/>
                  </pic:nvPicPr>
                  <pic:blipFill>
                    <a:blip r:embed="rId18"/>
                    <a:stretch>
                      <a:fillRect/>
                    </a:stretch>
                  </pic:blipFill>
                  <pic:spPr>
                    <a:xfrm>
                      <a:off x="0" y="0"/>
                      <a:ext cx="2376877" cy="1455499"/>
                    </a:xfrm>
                    <a:prstGeom prst="rect">
                      <a:avLst/>
                    </a:prstGeom>
                  </pic:spPr>
                </pic:pic>
              </a:graphicData>
            </a:graphic>
          </wp:inline>
        </w:drawing>
      </w:r>
    </w:p>
    <w:p w14:paraId="49717A53" w14:textId="2A77EE32" w:rsidR="00D56555" w:rsidRDefault="00214C32" w:rsidP="00214C32">
      <w:pPr>
        <w:spacing w:line="360" w:lineRule="auto"/>
        <w:ind w:left="-567"/>
        <w:rPr>
          <w:b/>
          <w:bCs/>
          <w:u w:val="single"/>
          <w:lang w:val="en-VI"/>
        </w:rPr>
      </w:pPr>
      <w:r>
        <w:rPr>
          <w:b/>
          <w:bCs/>
          <w:lang w:val="en-VI"/>
        </w:rPr>
        <w:t xml:space="preserve">                                                   </w:t>
      </w:r>
    </w:p>
    <w:p w14:paraId="1D5D00FE" w14:textId="77777777" w:rsidR="007D2E9D" w:rsidRDefault="007D2E9D" w:rsidP="007023D5">
      <w:pPr>
        <w:spacing w:line="360" w:lineRule="auto"/>
        <w:ind w:left="-567"/>
        <w:rPr>
          <w:b/>
          <w:bCs/>
          <w:u w:val="single"/>
          <w:lang w:val="en-VI"/>
        </w:rPr>
      </w:pPr>
    </w:p>
    <w:p w14:paraId="78219AFA" w14:textId="77777777" w:rsidR="007D2E9D" w:rsidRDefault="007D2E9D" w:rsidP="00594576">
      <w:pPr>
        <w:spacing w:line="360" w:lineRule="auto"/>
        <w:rPr>
          <w:b/>
          <w:bCs/>
          <w:u w:val="single"/>
          <w:lang w:val="en-VI"/>
        </w:rPr>
      </w:pPr>
    </w:p>
    <w:p w14:paraId="0171594F" w14:textId="77777777" w:rsidR="007D2E9D" w:rsidRDefault="007D2E9D" w:rsidP="007023D5">
      <w:pPr>
        <w:spacing w:line="360" w:lineRule="auto"/>
        <w:ind w:left="-567"/>
        <w:rPr>
          <w:b/>
          <w:bCs/>
          <w:u w:val="single"/>
          <w:lang w:val="en-VI"/>
        </w:rPr>
      </w:pPr>
    </w:p>
    <w:p w14:paraId="65A3831C" w14:textId="77777777" w:rsidR="00055F54" w:rsidRPr="00055F54" w:rsidRDefault="005A0532" w:rsidP="00055F54">
      <w:pPr>
        <w:spacing w:line="360" w:lineRule="auto"/>
        <w:ind w:left="-567"/>
        <w:rPr>
          <w:b/>
          <w:bCs/>
          <w:lang w:val="en-VI"/>
        </w:rPr>
      </w:pPr>
      <w:r w:rsidRPr="005A0532">
        <w:rPr>
          <w:b/>
          <w:bCs/>
          <w:u w:val="single"/>
          <w:lang w:val="en-VI"/>
        </w:rPr>
        <w:lastRenderedPageBreak/>
        <w:t>Appendix 6. Stairways &amp; Common Spaces</w:t>
      </w:r>
      <w:r w:rsidRPr="005A0532">
        <w:rPr>
          <w:b/>
          <w:bCs/>
          <w:lang w:val="en-VI"/>
        </w:rPr>
        <w:br/>
      </w:r>
      <w:r w:rsidR="00055F54" w:rsidRPr="00055F54">
        <w:rPr>
          <w:b/>
          <w:bCs/>
          <w:lang w:val="en-VI"/>
        </w:rPr>
        <w:t>At the time of inspection on July 1–2, 2025, only two stairways had been constructed. While these appear structurally formed, they remain incomplete. Observed conditions include:</w:t>
      </w:r>
    </w:p>
    <w:p w14:paraId="4CE9AE06" w14:textId="77777777" w:rsidR="00055F54" w:rsidRPr="00055F54" w:rsidRDefault="00055F54" w:rsidP="00055F54">
      <w:pPr>
        <w:numPr>
          <w:ilvl w:val="0"/>
          <w:numId w:val="22"/>
        </w:numPr>
        <w:spacing w:line="360" w:lineRule="auto"/>
        <w:rPr>
          <w:b/>
          <w:bCs/>
          <w:lang w:val="en-VI"/>
        </w:rPr>
      </w:pPr>
      <w:r w:rsidRPr="00055F54">
        <w:rPr>
          <w:b/>
          <w:bCs/>
          <w:lang w:val="en-VI"/>
        </w:rPr>
        <w:t>No handrails or guardrails installed</w:t>
      </w:r>
    </w:p>
    <w:p w14:paraId="3BC608C0" w14:textId="77777777" w:rsidR="00055F54" w:rsidRPr="00055F54" w:rsidRDefault="00055F54" w:rsidP="00055F54">
      <w:pPr>
        <w:numPr>
          <w:ilvl w:val="0"/>
          <w:numId w:val="22"/>
        </w:numPr>
        <w:spacing w:line="360" w:lineRule="auto"/>
        <w:rPr>
          <w:b/>
          <w:bCs/>
          <w:lang w:val="en-VI"/>
        </w:rPr>
      </w:pPr>
      <w:r w:rsidRPr="00055F54">
        <w:rPr>
          <w:b/>
          <w:bCs/>
          <w:lang w:val="en-VI"/>
        </w:rPr>
        <w:t>No lighting or electrical provisions visible</w:t>
      </w:r>
    </w:p>
    <w:p w14:paraId="374A8F28" w14:textId="77777777" w:rsidR="00055F54" w:rsidRPr="00055F54" w:rsidRDefault="00055F54" w:rsidP="00055F54">
      <w:pPr>
        <w:numPr>
          <w:ilvl w:val="0"/>
          <w:numId w:val="22"/>
        </w:numPr>
        <w:spacing w:line="360" w:lineRule="auto"/>
        <w:rPr>
          <w:b/>
          <w:bCs/>
          <w:lang w:val="en-VI"/>
        </w:rPr>
      </w:pPr>
      <w:r w:rsidRPr="00055F54">
        <w:rPr>
          <w:b/>
          <w:bCs/>
          <w:lang w:val="en-VI"/>
        </w:rPr>
        <w:t>No surface finishes applied</w:t>
      </w:r>
    </w:p>
    <w:p w14:paraId="4262D077" w14:textId="77777777" w:rsidR="00055F54" w:rsidRPr="00055F54" w:rsidRDefault="00055F54" w:rsidP="00055F54">
      <w:pPr>
        <w:numPr>
          <w:ilvl w:val="0"/>
          <w:numId w:val="22"/>
        </w:numPr>
        <w:spacing w:line="360" w:lineRule="auto"/>
        <w:rPr>
          <w:b/>
          <w:bCs/>
          <w:lang w:val="en-VI"/>
        </w:rPr>
      </w:pPr>
      <w:r w:rsidRPr="00055F54">
        <w:rPr>
          <w:b/>
          <w:bCs/>
          <w:lang w:val="en-VI"/>
        </w:rPr>
        <w:t>Two additional stairways, as described in planning, were not yet started</w:t>
      </w:r>
    </w:p>
    <w:p w14:paraId="63E44463" w14:textId="77777777" w:rsidR="00055F54" w:rsidRPr="00055F54" w:rsidRDefault="00055F54" w:rsidP="00055F54">
      <w:pPr>
        <w:spacing w:line="360" w:lineRule="auto"/>
        <w:ind w:left="-567"/>
        <w:rPr>
          <w:b/>
          <w:bCs/>
          <w:lang w:val="en-VI"/>
        </w:rPr>
      </w:pPr>
      <w:r w:rsidRPr="00055F54">
        <w:rPr>
          <w:b/>
          <w:bCs/>
          <w:lang w:val="en-VI"/>
        </w:rPr>
        <w:t>The overall appearance suggests the stairs are in a basic formwork stage with minimal detailing. There is no indication of accessibility features, integrated lighting, or specialized structural treatments that would elevate cost. The surrounding areas also lack signs of completed common-space infrastructure (e.g., walkways, lighting, safety barriers).</w:t>
      </w:r>
    </w:p>
    <w:p w14:paraId="47207E07" w14:textId="77777777" w:rsidR="00055F54" w:rsidRPr="00055F54" w:rsidRDefault="00055F54" w:rsidP="00055F54">
      <w:pPr>
        <w:spacing w:line="360" w:lineRule="auto"/>
        <w:ind w:left="-567"/>
        <w:rPr>
          <w:b/>
          <w:bCs/>
          <w:lang w:val="en-VI"/>
        </w:rPr>
      </w:pPr>
      <w:r w:rsidRPr="00055F54">
        <w:rPr>
          <w:b/>
          <w:bCs/>
          <w:i/>
          <w:iCs/>
          <w:lang w:val="en-VI"/>
        </w:rPr>
        <w:t>Conclusion:</w:t>
      </w:r>
      <w:r w:rsidRPr="00055F54">
        <w:rPr>
          <w:b/>
          <w:bCs/>
          <w:i/>
          <w:iCs/>
          <w:lang w:val="en-VI"/>
        </w:rPr>
        <w:br/>
        <w:t>The reported 95% completion and $312,500 expenditure appear disproportionate to the current scope of visible work. Based on what was inspected, actual completion is estimated to be below 50%. A detailed cost breakdown is needed to reconcile this line item against observable progress and remaining deliverables</w:t>
      </w:r>
      <w:r w:rsidRPr="00055F54">
        <w:rPr>
          <w:b/>
          <w:bCs/>
          <w:lang w:val="en-VI"/>
        </w:rPr>
        <w:t>.</w:t>
      </w:r>
    </w:p>
    <w:p w14:paraId="7822E78B" w14:textId="448FBA3E" w:rsidR="00247141" w:rsidRPr="005A0532" w:rsidRDefault="00247141" w:rsidP="00055F54">
      <w:pPr>
        <w:spacing w:line="360" w:lineRule="auto"/>
        <w:ind w:left="-567"/>
        <w:rPr>
          <w:b/>
          <w:bCs/>
          <w:lang w:val="en-VI"/>
        </w:rPr>
      </w:pPr>
      <w:r>
        <w:rPr>
          <w:b/>
          <w:bCs/>
          <w:lang w:val="en-VI"/>
        </w:rPr>
        <w:t xml:space="preserve">                                                   </w:t>
      </w:r>
      <w:r w:rsidRPr="00247141">
        <w:rPr>
          <w:b/>
          <w:bCs/>
          <w:noProof/>
          <w:lang w:val="en-VI"/>
        </w:rPr>
        <w:drawing>
          <wp:inline distT="0" distB="0" distL="0" distR="0" wp14:anchorId="34CBAF4A" wp14:editId="2A548868">
            <wp:extent cx="2655735" cy="2424430"/>
            <wp:effectExtent l="0" t="0" r="0" b="0"/>
            <wp:docPr id="1659442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442914" name=""/>
                    <pic:cNvPicPr/>
                  </pic:nvPicPr>
                  <pic:blipFill>
                    <a:blip r:embed="rId19"/>
                    <a:stretch>
                      <a:fillRect/>
                    </a:stretch>
                  </pic:blipFill>
                  <pic:spPr>
                    <a:xfrm>
                      <a:off x="0" y="0"/>
                      <a:ext cx="2699993" cy="2464833"/>
                    </a:xfrm>
                    <a:prstGeom prst="rect">
                      <a:avLst/>
                    </a:prstGeom>
                  </pic:spPr>
                </pic:pic>
              </a:graphicData>
            </a:graphic>
          </wp:inline>
        </w:drawing>
      </w:r>
    </w:p>
    <w:p w14:paraId="5F95251B" w14:textId="77777777" w:rsidR="00D87511" w:rsidRDefault="00D87511" w:rsidP="007D2E9D">
      <w:pPr>
        <w:spacing w:line="360" w:lineRule="auto"/>
        <w:ind w:left="-567"/>
        <w:rPr>
          <w:b/>
          <w:bCs/>
          <w:u w:val="single"/>
          <w:lang w:val="en-VI"/>
        </w:rPr>
      </w:pPr>
    </w:p>
    <w:p w14:paraId="24F731F2" w14:textId="77777777" w:rsidR="00055F54" w:rsidRDefault="00055F54" w:rsidP="00214C32">
      <w:pPr>
        <w:spacing w:line="360" w:lineRule="auto"/>
        <w:ind w:left="-567"/>
        <w:rPr>
          <w:b/>
          <w:bCs/>
          <w:u w:val="single"/>
          <w:lang w:val="en-VI"/>
        </w:rPr>
      </w:pPr>
    </w:p>
    <w:p w14:paraId="17B2C6CC" w14:textId="5BBAAEF0" w:rsidR="00055F54" w:rsidRPr="00055F54" w:rsidRDefault="00214C32" w:rsidP="00055F54">
      <w:pPr>
        <w:spacing w:line="360" w:lineRule="auto"/>
        <w:ind w:left="-567"/>
        <w:rPr>
          <w:b/>
          <w:bCs/>
          <w:lang w:val="en-VI"/>
        </w:rPr>
      </w:pPr>
      <w:r w:rsidRPr="005A0532">
        <w:rPr>
          <w:b/>
          <w:bCs/>
          <w:u w:val="single"/>
          <w:lang w:val="en-VI"/>
        </w:rPr>
        <w:lastRenderedPageBreak/>
        <w:t>Appendix 7. Mechanical</w:t>
      </w:r>
      <w:r w:rsidRPr="005A0532">
        <w:rPr>
          <w:b/>
          <w:bCs/>
          <w:lang w:val="en-VI"/>
        </w:rPr>
        <w:br/>
      </w:r>
      <w:r w:rsidR="00055F54" w:rsidRPr="00055F54">
        <w:rPr>
          <w:b/>
          <w:bCs/>
          <w:lang w:val="en-VI"/>
        </w:rPr>
        <w:t>At the time of inspection on July 1–2, 2025, there w</w:t>
      </w:r>
      <w:r w:rsidR="00055F54">
        <w:rPr>
          <w:b/>
          <w:bCs/>
          <w:lang w:val="en-VI"/>
        </w:rPr>
        <w:t>ere</w:t>
      </w:r>
      <w:r w:rsidR="00055F54" w:rsidRPr="00055F54">
        <w:rPr>
          <w:b/>
          <w:bCs/>
          <w:lang w:val="en-VI"/>
        </w:rPr>
        <w:t xml:space="preserve"> no visible evidence that mechanical systems had been installed or initiated. Specifically:</w:t>
      </w:r>
    </w:p>
    <w:p w14:paraId="408148B7" w14:textId="77777777" w:rsidR="00055F54" w:rsidRPr="00055F54" w:rsidRDefault="00055F54" w:rsidP="00055F54">
      <w:pPr>
        <w:numPr>
          <w:ilvl w:val="0"/>
          <w:numId w:val="23"/>
        </w:numPr>
        <w:spacing w:line="360" w:lineRule="auto"/>
        <w:rPr>
          <w:b/>
          <w:bCs/>
          <w:lang w:val="en-VI"/>
        </w:rPr>
      </w:pPr>
      <w:r w:rsidRPr="00055F54">
        <w:rPr>
          <w:b/>
          <w:bCs/>
          <w:lang w:val="en-VI"/>
        </w:rPr>
        <w:t>No rooftop or interior HVAC units were observed</w:t>
      </w:r>
    </w:p>
    <w:p w14:paraId="3ACF6EB2" w14:textId="77777777" w:rsidR="00055F54" w:rsidRPr="00055F54" w:rsidRDefault="00055F54" w:rsidP="00055F54">
      <w:pPr>
        <w:numPr>
          <w:ilvl w:val="0"/>
          <w:numId w:val="23"/>
        </w:numPr>
        <w:spacing w:line="360" w:lineRule="auto"/>
        <w:rPr>
          <w:b/>
          <w:bCs/>
          <w:lang w:val="en-VI"/>
        </w:rPr>
      </w:pPr>
      <w:r w:rsidRPr="00055F54">
        <w:rPr>
          <w:b/>
          <w:bCs/>
          <w:lang w:val="en-VI"/>
        </w:rPr>
        <w:t>No ductwork, ventilation fans, grilles, or air handling components were present</w:t>
      </w:r>
    </w:p>
    <w:p w14:paraId="42D670D0" w14:textId="77777777" w:rsidR="00055F54" w:rsidRPr="00055F54" w:rsidRDefault="00055F54" w:rsidP="00055F54">
      <w:pPr>
        <w:numPr>
          <w:ilvl w:val="0"/>
          <w:numId w:val="23"/>
        </w:numPr>
        <w:spacing w:line="360" w:lineRule="auto"/>
        <w:rPr>
          <w:b/>
          <w:bCs/>
          <w:lang w:val="en-VI"/>
        </w:rPr>
      </w:pPr>
      <w:r w:rsidRPr="00055F54">
        <w:rPr>
          <w:b/>
          <w:bCs/>
          <w:lang w:val="en-VI"/>
        </w:rPr>
        <w:t>No openings, wall penetrations, or structural supports for mechanical infrastructure were visible</w:t>
      </w:r>
    </w:p>
    <w:p w14:paraId="37B2C6B6" w14:textId="77777777" w:rsidR="00055F54" w:rsidRPr="00055F54" w:rsidRDefault="00055F54" w:rsidP="00055F54">
      <w:pPr>
        <w:numPr>
          <w:ilvl w:val="0"/>
          <w:numId w:val="23"/>
        </w:numPr>
        <w:spacing w:line="360" w:lineRule="auto"/>
        <w:rPr>
          <w:b/>
          <w:bCs/>
          <w:lang w:val="en-VI"/>
        </w:rPr>
      </w:pPr>
      <w:r w:rsidRPr="00055F54">
        <w:rPr>
          <w:b/>
          <w:bCs/>
          <w:lang w:val="en-VI"/>
        </w:rPr>
        <w:t>No mechanical service rooms or enclosures showed signs of mechanical equipment preparation or construction</w:t>
      </w:r>
    </w:p>
    <w:p w14:paraId="607E0437" w14:textId="77777777" w:rsidR="00055F54" w:rsidRPr="00055F54" w:rsidRDefault="00055F54" w:rsidP="00055F54">
      <w:pPr>
        <w:spacing w:line="360" w:lineRule="auto"/>
        <w:ind w:left="-567"/>
        <w:rPr>
          <w:b/>
          <w:bCs/>
          <w:lang w:val="en-VI"/>
        </w:rPr>
      </w:pPr>
      <w:r w:rsidRPr="00055F54">
        <w:rPr>
          <w:b/>
          <w:bCs/>
          <w:lang w:val="en-VI"/>
        </w:rPr>
        <w:t>In the U.S. Virgin Islands, mechanical ventilation is still required in specific spaces such as restrooms, locker rooms, and enclosed service areas, even when natural ventilation is used elsewhere. The absence of any ventilation or cooling systems in these spaces indicates that mechanical work has likely not started.</w:t>
      </w:r>
    </w:p>
    <w:p w14:paraId="5D74927D" w14:textId="77777777" w:rsidR="00055F54" w:rsidRPr="00055F54" w:rsidRDefault="00055F54" w:rsidP="00055F54">
      <w:pPr>
        <w:spacing w:line="360" w:lineRule="auto"/>
        <w:ind w:left="-567"/>
        <w:rPr>
          <w:b/>
          <w:bCs/>
          <w:i/>
          <w:iCs/>
          <w:lang w:val="en-VI"/>
        </w:rPr>
      </w:pPr>
      <w:r w:rsidRPr="00055F54">
        <w:rPr>
          <w:b/>
          <w:bCs/>
          <w:i/>
          <w:iCs/>
          <w:lang w:val="en-VI"/>
        </w:rPr>
        <w:t>Conclusion:</w:t>
      </w:r>
      <w:r w:rsidRPr="00055F54">
        <w:rPr>
          <w:b/>
          <w:bCs/>
          <w:i/>
          <w:iCs/>
          <w:lang w:val="en-VI"/>
        </w:rPr>
        <w:br/>
        <w:t>There is no observable progress supporting the reported 63% completion or $60,000 invoiced cost. Based on current site conditions, mechanical system installation appears to be at or near 0%. Clarification is needed to verify what scope was claimed as complete and whether any off-site procurement or staging exists to account for the reported figure.</w:t>
      </w:r>
    </w:p>
    <w:p w14:paraId="37A6197A" w14:textId="5C249D73" w:rsidR="00D87511" w:rsidRPr="00214C32" w:rsidRDefault="00D87511" w:rsidP="00055F54">
      <w:pPr>
        <w:spacing w:line="360" w:lineRule="auto"/>
        <w:ind w:left="-567"/>
        <w:rPr>
          <w:b/>
          <w:bCs/>
          <w:u w:val="single"/>
          <w:lang w:val="en-VI"/>
        </w:rPr>
      </w:pPr>
    </w:p>
    <w:p w14:paraId="09422021" w14:textId="77777777" w:rsidR="00D87511" w:rsidRDefault="00D87511" w:rsidP="00055F54">
      <w:pPr>
        <w:spacing w:line="360" w:lineRule="auto"/>
        <w:rPr>
          <w:b/>
          <w:bCs/>
          <w:u w:val="single"/>
          <w:lang w:val="en-VI"/>
        </w:rPr>
      </w:pPr>
    </w:p>
    <w:p w14:paraId="6892BE47" w14:textId="77777777" w:rsidR="00055F54" w:rsidRDefault="00055F54" w:rsidP="00055F54">
      <w:pPr>
        <w:spacing w:line="360" w:lineRule="auto"/>
        <w:rPr>
          <w:b/>
          <w:bCs/>
          <w:u w:val="single"/>
          <w:lang w:val="en-VI"/>
        </w:rPr>
      </w:pPr>
    </w:p>
    <w:p w14:paraId="2495DA0F" w14:textId="77777777" w:rsidR="00055F54" w:rsidRDefault="00055F54" w:rsidP="00055F54">
      <w:pPr>
        <w:spacing w:line="360" w:lineRule="auto"/>
        <w:rPr>
          <w:b/>
          <w:bCs/>
          <w:u w:val="single"/>
          <w:lang w:val="en-VI"/>
        </w:rPr>
      </w:pPr>
    </w:p>
    <w:p w14:paraId="2A0A5F6D" w14:textId="77777777" w:rsidR="00055F54" w:rsidRDefault="00055F54" w:rsidP="00055F54">
      <w:pPr>
        <w:spacing w:line="360" w:lineRule="auto"/>
        <w:rPr>
          <w:b/>
          <w:bCs/>
          <w:u w:val="single"/>
          <w:lang w:val="en-VI"/>
        </w:rPr>
      </w:pPr>
    </w:p>
    <w:p w14:paraId="517E2C73" w14:textId="77777777" w:rsidR="00055F54" w:rsidRDefault="00055F54" w:rsidP="00055F54">
      <w:pPr>
        <w:spacing w:line="360" w:lineRule="auto"/>
        <w:rPr>
          <w:b/>
          <w:bCs/>
          <w:u w:val="single"/>
          <w:lang w:val="en-VI"/>
        </w:rPr>
      </w:pPr>
    </w:p>
    <w:p w14:paraId="646618EE" w14:textId="77777777" w:rsidR="00055F54" w:rsidRDefault="00055F54" w:rsidP="00055F54">
      <w:pPr>
        <w:spacing w:line="360" w:lineRule="auto"/>
        <w:rPr>
          <w:b/>
          <w:bCs/>
          <w:u w:val="single"/>
          <w:lang w:val="en-VI"/>
        </w:rPr>
      </w:pPr>
    </w:p>
    <w:p w14:paraId="3E60D644" w14:textId="77777777" w:rsidR="00D87511" w:rsidRPr="00D87511" w:rsidRDefault="00D87511" w:rsidP="00214C32">
      <w:pPr>
        <w:spacing w:line="360" w:lineRule="auto"/>
        <w:rPr>
          <w:b/>
          <w:bCs/>
          <w:lang w:val="en-VI"/>
        </w:rPr>
      </w:pPr>
    </w:p>
    <w:p w14:paraId="3A496476" w14:textId="0464D63B" w:rsidR="00055F54" w:rsidRPr="00055F54" w:rsidRDefault="005A0532" w:rsidP="00055F54">
      <w:pPr>
        <w:spacing w:line="360" w:lineRule="auto"/>
        <w:ind w:left="-567"/>
        <w:rPr>
          <w:b/>
          <w:bCs/>
          <w:lang w:val="en-VI"/>
        </w:rPr>
      </w:pPr>
      <w:r w:rsidRPr="005A0532">
        <w:rPr>
          <w:b/>
          <w:bCs/>
          <w:u w:val="single"/>
          <w:lang w:val="en-VI"/>
        </w:rPr>
        <w:lastRenderedPageBreak/>
        <w:t>Appendix 8. Electrical</w:t>
      </w:r>
      <w:r w:rsidRPr="005A0532">
        <w:rPr>
          <w:b/>
          <w:bCs/>
          <w:lang w:val="en-VI"/>
        </w:rPr>
        <w:br/>
      </w:r>
      <w:r w:rsidR="00055F54" w:rsidRPr="00055F54">
        <w:rPr>
          <w:b/>
          <w:bCs/>
          <w:lang w:val="en-VI"/>
        </w:rPr>
        <w:t>During the inspection conducted July 1–2, 2025, there w</w:t>
      </w:r>
      <w:r w:rsidR="00055F54">
        <w:rPr>
          <w:b/>
          <w:bCs/>
          <w:lang w:val="en-VI"/>
        </w:rPr>
        <w:t>ere</w:t>
      </w:r>
      <w:r w:rsidR="00055F54" w:rsidRPr="00055F54">
        <w:rPr>
          <w:b/>
          <w:bCs/>
          <w:lang w:val="en-VI"/>
        </w:rPr>
        <w:t xml:space="preserve"> no evidence of functional or near-ready electrical systems in any of the inspected areas. Observations included:</w:t>
      </w:r>
    </w:p>
    <w:p w14:paraId="2C9FD8A9" w14:textId="77777777" w:rsidR="00055F54" w:rsidRPr="00055F54" w:rsidRDefault="00055F54" w:rsidP="00055F54">
      <w:pPr>
        <w:numPr>
          <w:ilvl w:val="0"/>
          <w:numId w:val="24"/>
        </w:numPr>
        <w:spacing w:line="360" w:lineRule="auto"/>
        <w:rPr>
          <w:b/>
          <w:bCs/>
          <w:lang w:val="en-VI"/>
        </w:rPr>
      </w:pPr>
      <w:r w:rsidRPr="00055F54">
        <w:rPr>
          <w:b/>
          <w:bCs/>
          <w:lang w:val="en-VI"/>
        </w:rPr>
        <w:t>Electrical panels were installed but remained incomplete, with no breakers, fuses, or internal wiring</w:t>
      </w:r>
    </w:p>
    <w:p w14:paraId="0B47A46A" w14:textId="77777777" w:rsidR="00055F54" w:rsidRPr="00055F54" w:rsidRDefault="00055F54" w:rsidP="00055F54">
      <w:pPr>
        <w:numPr>
          <w:ilvl w:val="0"/>
          <w:numId w:val="24"/>
        </w:numPr>
        <w:spacing w:line="360" w:lineRule="auto"/>
        <w:rPr>
          <w:b/>
          <w:bCs/>
          <w:lang w:val="en-VI"/>
        </w:rPr>
      </w:pPr>
      <w:r w:rsidRPr="00055F54">
        <w:rPr>
          <w:b/>
          <w:bCs/>
          <w:lang w:val="en-VI"/>
        </w:rPr>
        <w:t>No visible conduit connections were active or terminated</w:t>
      </w:r>
    </w:p>
    <w:p w14:paraId="567B21E4" w14:textId="77777777" w:rsidR="00055F54" w:rsidRPr="00055F54" w:rsidRDefault="00055F54" w:rsidP="00055F54">
      <w:pPr>
        <w:numPr>
          <w:ilvl w:val="0"/>
          <w:numId w:val="24"/>
        </w:numPr>
        <w:spacing w:line="360" w:lineRule="auto"/>
        <w:rPr>
          <w:b/>
          <w:bCs/>
          <w:lang w:val="en-VI"/>
        </w:rPr>
      </w:pPr>
      <w:r w:rsidRPr="00055F54">
        <w:rPr>
          <w:b/>
          <w:bCs/>
          <w:lang w:val="en-VI"/>
        </w:rPr>
        <w:t>No lighting, outlets, switches, or distribution systems were present in interior or exterior zones</w:t>
      </w:r>
    </w:p>
    <w:p w14:paraId="4CD0082F" w14:textId="77777777" w:rsidR="00055F54" w:rsidRPr="00055F54" w:rsidRDefault="00055F54" w:rsidP="00055F54">
      <w:pPr>
        <w:numPr>
          <w:ilvl w:val="0"/>
          <w:numId w:val="24"/>
        </w:numPr>
        <w:spacing w:line="360" w:lineRule="auto"/>
        <w:rPr>
          <w:b/>
          <w:bCs/>
          <w:lang w:val="en-VI"/>
        </w:rPr>
      </w:pPr>
      <w:r w:rsidRPr="00055F54">
        <w:rPr>
          <w:b/>
          <w:bCs/>
          <w:lang w:val="en-VI"/>
        </w:rPr>
        <w:t>Site photos confirm that even basic service installation steps had not been completed</w:t>
      </w:r>
    </w:p>
    <w:p w14:paraId="63D6E38A" w14:textId="77777777" w:rsidR="00055F54" w:rsidRPr="00055F54" w:rsidRDefault="00055F54" w:rsidP="00055F54">
      <w:pPr>
        <w:spacing w:line="360" w:lineRule="auto"/>
        <w:ind w:left="-567"/>
        <w:rPr>
          <w:b/>
          <w:bCs/>
          <w:lang w:val="en-VI"/>
        </w:rPr>
      </w:pPr>
      <w:r w:rsidRPr="00055F54">
        <w:rPr>
          <w:b/>
          <w:bCs/>
          <w:lang w:val="en-VI"/>
        </w:rPr>
        <w:t>These findings were consistent across all areas, including the field, upper-level structures, restrooms, locker rooms, and service rooms.</w:t>
      </w:r>
    </w:p>
    <w:p w14:paraId="45E417A0" w14:textId="77777777" w:rsidR="00055F54" w:rsidRPr="00055F54" w:rsidRDefault="00055F54" w:rsidP="00055F54">
      <w:pPr>
        <w:spacing w:line="360" w:lineRule="auto"/>
        <w:ind w:left="-567"/>
        <w:rPr>
          <w:b/>
          <w:bCs/>
          <w:i/>
          <w:iCs/>
          <w:lang w:val="en-VI"/>
        </w:rPr>
      </w:pPr>
      <w:r w:rsidRPr="00055F54">
        <w:rPr>
          <w:b/>
          <w:bCs/>
          <w:i/>
          <w:iCs/>
          <w:lang w:val="en-VI"/>
        </w:rPr>
        <w:t>Conclusion:</w:t>
      </w:r>
      <w:r w:rsidRPr="00055F54">
        <w:rPr>
          <w:b/>
          <w:bCs/>
          <w:i/>
          <w:iCs/>
          <w:lang w:val="en-VI"/>
        </w:rPr>
        <w:br/>
        <w:t>The reported 78% completion and $855,100 expenditure are not supported by the current condition of the electrical infrastructure. The electrical systems remain incomplete and non-functional. Based on the absence of active installations, actual progress appears minimal. Clarification is required to determine how this percentage was calculated and what scope of work, if any, has been completed or procured.</w:t>
      </w:r>
    </w:p>
    <w:p w14:paraId="338DE647" w14:textId="5A6B1D94" w:rsidR="00E04F4E" w:rsidRPr="00214C32" w:rsidRDefault="00247141" w:rsidP="00055F54">
      <w:pPr>
        <w:spacing w:line="360" w:lineRule="auto"/>
        <w:ind w:left="-567"/>
        <w:rPr>
          <w:b/>
          <w:bCs/>
          <w:lang w:val="en-VI"/>
        </w:rPr>
      </w:pPr>
      <w:r>
        <w:rPr>
          <w:b/>
          <w:bCs/>
          <w:lang w:val="en-VI"/>
        </w:rPr>
        <w:t xml:space="preserve">                </w:t>
      </w:r>
      <w:r w:rsidRPr="00247141">
        <w:rPr>
          <w:b/>
          <w:bCs/>
          <w:noProof/>
          <w:lang w:val="en-VI"/>
        </w:rPr>
        <w:drawing>
          <wp:inline distT="0" distB="0" distL="0" distR="0" wp14:anchorId="2787BE4D" wp14:editId="5AB2514D">
            <wp:extent cx="1384573" cy="2154803"/>
            <wp:effectExtent l="0" t="0" r="6350" b="0"/>
            <wp:docPr id="1991909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909554" name=""/>
                    <pic:cNvPicPr/>
                  </pic:nvPicPr>
                  <pic:blipFill>
                    <a:blip r:embed="rId20"/>
                    <a:stretch>
                      <a:fillRect/>
                    </a:stretch>
                  </pic:blipFill>
                  <pic:spPr>
                    <a:xfrm>
                      <a:off x="0" y="0"/>
                      <a:ext cx="1409712" cy="2193927"/>
                    </a:xfrm>
                    <a:prstGeom prst="rect">
                      <a:avLst/>
                    </a:prstGeom>
                  </pic:spPr>
                </pic:pic>
              </a:graphicData>
            </a:graphic>
          </wp:inline>
        </w:drawing>
      </w:r>
      <w:r>
        <w:rPr>
          <w:b/>
          <w:bCs/>
          <w:lang w:val="en-VI"/>
        </w:rPr>
        <w:t xml:space="preserve">      </w:t>
      </w:r>
      <w:r w:rsidRPr="00247141">
        <w:rPr>
          <w:b/>
          <w:bCs/>
          <w:noProof/>
          <w:lang w:val="en-VI"/>
        </w:rPr>
        <w:drawing>
          <wp:inline distT="0" distB="0" distL="0" distR="0" wp14:anchorId="365AB398" wp14:editId="50D8F0B7">
            <wp:extent cx="1383048" cy="2140640"/>
            <wp:effectExtent l="0" t="0" r="7620" b="0"/>
            <wp:docPr id="2007724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24976" name=""/>
                    <pic:cNvPicPr/>
                  </pic:nvPicPr>
                  <pic:blipFill>
                    <a:blip r:embed="rId21"/>
                    <a:stretch>
                      <a:fillRect/>
                    </a:stretch>
                  </pic:blipFill>
                  <pic:spPr>
                    <a:xfrm flipH="1">
                      <a:off x="0" y="0"/>
                      <a:ext cx="1407915" cy="2179129"/>
                    </a:xfrm>
                    <a:prstGeom prst="rect">
                      <a:avLst/>
                    </a:prstGeom>
                  </pic:spPr>
                </pic:pic>
              </a:graphicData>
            </a:graphic>
          </wp:inline>
        </w:drawing>
      </w:r>
      <w:r>
        <w:rPr>
          <w:b/>
          <w:bCs/>
          <w:lang w:val="en-VI"/>
        </w:rPr>
        <w:t xml:space="preserve">            </w:t>
      </w:r>
      <w:r w:rsidRPr="00247141">
        <w:rPr>
          <w:b/>
          <w:bCs/>
          <w:noProof/>
          <w:lang w:val="en-VI"/>
        </w:rPr>
        <w:drawing>
          <wp:inline distT="0" distB="0" distL="0" distR="0" wp14:anchorId="52240C87" wp14:editId="419E7E30">
            <wp:extent cx="2091193" cy="2143621"/>
            <wp:effectExtent l="0" t="0" r="4445" b="9525"/>
            <wp:docPr id="1664234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234628" name=""/>
                    <pic:cNvPicPr/>
                  </pic:nvPicPr>
                  <pic:blipFill>
                    <a:blip r:embed="rId22"/>
                    <a:stretch>
                      <a:fillRect/>
                    </a:stretch>
                  </pic:blipFill>
                  <pic:spPr>
                    <a:xfrm flipH="1">
                      <a:off x="0" y="0"/>
                      <a:ext cx="2125620" cy="2178911"/>
                    </a:xfrm>
                    <a:prstGeom prst="rect">
                      <a:avLst/>
                    </a:prstGeom>
                  </pic:spPr>
                </pic:pic>
              </a:graphicData>
            </a:graphic>
          </wp:inline>
        </w:drawing>
      </w:r>
    </w:p>
    <w:p w14:paraId="366EE460" w14:textId="77777777" w:rsidR="00055F54" w:rsidRDefault="00055F54" w:rsidP="00214C32">
      <w:pPr>
        <w:spacing w:line="360" w:lineRule="auto"/>
        <w:ind w:left="-567"/>
        <w:rPr>
          <w:b/>
          <w:bCs/>
          <w:u w:val="single"/>
          <w:lang w:val="en-VI"/>
        </w:rPr>
      </w:pPr>
    </w:p>
    <w:p w14:paraId="44302922" w14:textId="77777777" w:rsidR="00392A6D" w:rsidRDefault="00392A6D" w:rsidP="00214C32">
      <w:pPr>
        <w:spacing w:line="360" w:lineRule="auto"/>
        <w:ind w:left="-567"/>
        <w:rPr>
          <w:b/>
          <w:bCs/>
          <w:u w:val="single"/>
          <w:lang w:val="en-VI"/>
        </w:rPr>
      </w:pPr>
    </w:p>
    <w:p w14:paraId="6A681845" w14:textId="77777777" w:rsidR="00B47038" w:rsidRPr="00B47038" w:rsidRDefault="005A0532" w:rsidP="00B47038">
      <w:pPr>
        <w:spacing w:line="360" w:lineRule="auto"/>
        <w:ind w:left="-567"/>
        <w:rPr>
          <w:b/>
          <w:bCs/>
          <w:lang w:val="en-VI"/>
        </w:rPr>
      </w:pPr>
      <w:r w:rsidRPr="005A0532">
        <w:rPr>
          <w:b/>
          <w:bCs/>
          <w:u w:val="single"/>
          <w:lang w:val="en-VI"/>
        </w:rPr>
        <w:lastRenderedPageBreak/>
        <w:t>Appendix 9. Plumbing</w:t>
      </w:r>
      <w:r w:rsidRPr="005A0532">
        <w:rPr>
          <w:b/>
          <w:bCs/>
          <w:lang w:val="en-VI"/>
        </w:rPr>
        <w:br/>
      </w:r>
      <w:r w:rsidR="00B47038" w:rsidRPr="00B47038">
        <w:rPr>
          <w:b/>
          <w:bCs/>
          <w:lang w:val="en-VI"/>
        </w:rPr>
        <w:t>Plumbing rough-in work was visible throughout the facility during the inspection conducted July 1–2, 2025. Pipe stubs for water supply and drainage had been installed in restrooms, locker rooms, and other utility areas. However:</w:t>
      </w:r>
    </w:p>
    <w:p w14:paraId="3677EEE7" w14:textId="77777777" w:rsidR="00B47038" w:rsidRPr="00B47038" w:rsidRDefault="00B47038" w:rsidP="00B47038">
      <w:pPr>
        <w:numPr>
          <w:ilvl w:val="0"/>
          <w:numId w:val="25"/>
        </w:numPr>
        <w:spacing w:line="360" w:lineRule="auto"/>
        <w:rPr>
          <w:b/>
          <w:bCs/>
          <w:lang w:val="en-VI"/>
        </w:rPr>
      </w:pPr>
      <w:r w:rsidRPr="00B47038">
        <w:rPr>
          <w:b/>
          <w:bCs/>
          <w:lang w:val="en-VI"/>
        </w:rPr>
        <w:t>No final fixtures (toilets, sinks, urinals, faucets, or shower heads) were installed</w:t>
      </w:r>
    </w:p>
    <w:p w14:paraId="3214D39C" w14:textId="2B731EEC" w:rsidR="00B47038" w:rsidRPr="00B47038" w:rsidRDefault="00B47038" w:rsidP="00B47038">
      <w:pPr>
        <w:numPr>
          <w:ilvl w:val="0"/>
          <w:numId w:val="25"/>
        </w:numPr>
        <w:spacing w:line="360" w:lineRule="auto"/>
        <w:rPr>
          <w:b/>
          <w:bCs/>
          <w:lang w:val="en-VI"/>
        </w:rPr>
      </w:pPr>
      <w:r w:rsidRPr="00B47038">
        <w:rPr>
          <w:b/>
          <w:bCs/>
          <w:lang w:val="en-VI"/>
        </w:rPr>
        <w:t>There w</w:t>
      </w:r>
      <w:r w:rsidR="004E4204">
        <w:rPr>
          <w:b/>
          <w:bCs/>
          <w:lang w:val="en-VI"/>
        </w:rPr>
        <w:t>ere</w:t>
      </w:r>
      <w:r w:rsidRPr="00B47038">
        <w:rPr>
          <w:b/>
          <w:bCs/>
          <w:lang w:val="en-VI"/>
        </w:rPr>
        <w:t xml:space="preserve"> no evidence of system testing, </w:t>
      </w:r>
      <w:r w:rsidR="00BB1057" w:rsidRPr="00B47038">
        <w:rPr>
          <w:b/>
          <w:bCs/>
          <w:lang w:val="en-VI"/>
        </w:rPr>
        <w:t>labelling</w:t>
      </w:r>
      <w:r w:rsidRPr="00B47038">
        <w:rPr>
          <w:b/>
          <w:bCs/>
          <w:lang w:val="en-VI"/>
        </w:rPr>
        <w:t>,</w:t>
      </w:r>
      <w:r w:rsidR="00BB1057">
        <w:rPr>
          <w:b/>
          <w:bCs/>
          <w:lang w:val="en-VI"/>
        </w:rPr>
        <w:t xml:space="preserve"> </w:t>
      </w:r>
      <w:r w:rsidRPr="00B47038">
        <w:rPr>
          <w:b/>
          <w:bCs/>
          <w:lang w:val="en-VI"/>
        </w:rPr>
        <w:t>or inspection approvals</w:t>
      </w:r>
    </w:p>
    <w:p w14:paraId="6406CA48" w14:textId="77777777" w:rsidR="00B47038" w:rsidRPr="00B47038" w:rsidRDefault="00B47038" w:rsidP="00B47038">
      <w:pPr>
        <w:numPr>
          <w:ilvl w:val="0"/>
          <w:numId w:val="25"/>
        </w:numPr>
        <w:spacing w:line="360" w:lineRule="auto"/>
        <w:rPr>
          <w:b/>
          <w:bCs/>
          <w:lang w:val="en-VI"/>
        </w:rPr>
      </w:pPr>
      <w:r w:rsidRPr="00B47038">
        <w:rPr>
          <w:b/>
          <w:bCs/>
          <w:lang w:val="en-VI"/>
        </w:rPr>
        <w:t>No wall tiling, waterproofing, partitions, or plumbing-related finishes were present</w:t>
      </w:r>
    </w:p>
    <w:p w14:paraId="738B185A" w14:textId="77777777" w:rsidR="00B47038" w:rsidRPr="00B47038" w:rsidRDefault="00B47038" w:rsidP="00B47038">
      <w:pPr>
        <w:numPr>
          <w:ilvl w:val="0"/>
          <w:numId w:val="25"/>
        </w:numPr>
        <w:spacing w:line="360" w:lineRule="auto"/>
        <w:rPr>
          <w:b/>
          <w:bCs/>
          <w:lang w:val="en-VI"/>
        </w:rPr>
      </w:pPr>
      <w:r w:rsidRPr="00B47038">
        <w:rPr>
          <w:b/>
          <w:bCs/>
          <w:lang w:val="en-VI"/>
        </w:rPr>
        <w:t>No visible signs indicated that the plumbing systems were ready for functional use or final inspection</w:t>
      </w:r>
    </w:p>
    <w:p w14:paraId="3A3219A0" w14:textId="77777777" w:rsidR="00B47038" w:rsidRPr="00B47038" w:rsidRDefault="00B47038" w:rsidP="00B47038">
      <w:pPr>
        <w:spacing w:line="360" w:lineRule="auto"/>
        <w:ind w:left="-567"/>
        <w:rPr>
          <w:b/>
          <w:bCs/>
          <w:lang w:val="en-VI"/>
        </w:rPr>
      </w:pPr>
      <w:r w:rsidRPr="00B47038">
        <w:rPr>
          <w:b/>
          <w:bCs/>
          <w:lang w:val="en-VI"/>
        </w:rPr>
        <w:t>While rough-in progress appeared substantial, essential components for system activation and usability were not yet in place.</w:t>
      </w:r>
    </w:p>
    <w:p w14:paraId="2F0DDC61" w14:textId="7F86A9DC" w:rsidR="00B47038" w:rsidRDefault="00B47038" w:rsidP="00B47038">
      <w:pPr>
        <w:spacing w:line="360" w:lineRule="auto"/>
        <w:ind w:left="-567"/>
        <w:rPr>
          <w:b/>
          <w:bCs/>
          <w:i/>
          <w:iCs/>
          <w:lang w:val="en-VI"/>
        </w:rPr>
      </w:pPr>
      <w:r w:rsidRPr="00B47038">
        <w:rPr>
          <w:b/>
          <w:bCs/>
          <w:i/>
          <w:iCs/>
          <w:lang w:val="en-VI"/>
        </w:rPr>
        <w:t>Conclusion:</w:t>
      </w:r>
      <w:r w:rsidRPr="00B47038">
        <w:rPr>
          <w:b/>
          <w:bCs/>
          <w:i/>
          <w:iCs/>
          <w:lang w:val="en-VI"/>
        </w:rPr>
        <w:br/>
        <w:t>The reported 91% completion overstates the current readiness of the plumbing systems. Based on visual inspection, actual progress is estimated at approximately 65–70%. Final fixture installation, finish work, and system commissioning are still required to reach operational status. Clarification is recommended to align the reported figure with remaining deliverables.</w:t>
      </w:r>
      <w:r w:rsidR="00BB1057">
        <w:rPr>
          <w:b/>
          <w:bCs/>
          <w:i/>
          <w:iCs/>
          <w:lang w:val="en-VI"/>
        </w:rPr>
        <w:t xml:space="preserve"> </w:t>
      </w:r>
    </w:p>
    <w:p w14:paraId="21B5D80B" w14:textId="70B82CA1" w:rsidR="00BB1057" w:rsidRPr="00B47038" w:rsidRDefault="00BB1057" w:rsidP="00B47038">
      <w:pPr>
        <w:spacing w:line="360" w:lineRule="auto"/>
        <w:ind w:left="-567"/>
        <w:rPr>
          <w:b/>
          <w:bCs/>
          <w:i/>
          <w:iCs/>
          <w:lang w:val="en-VI"/>
        </w:rPr>
      </w:pPr>
      <w:r>
        <w:rPr>
          <w:b/>
          <w:bCs/>
          <w:i/>
          <w:iCs/>
          <w:lang w:val="en-VI"/>
        </w:rPr>
        <w:t xml:space="preserve">                 </w:t>
      </w:r>
      <w:r w:rsidRPr="00B47038">
        <w:rPr>
          <w:b/>
          <w:bCs/>
          <w:i/>
          <w:iCs/>
          <w:noProof/>
        </w:rPr>
        <w:drawing>
          <wp:inline distT="0" distB="0" distL="0" distR="0" wp14:anchorId="20C2DA56" wp14:editId="1C7D6A03">
            <wp:extent cx="2387241" cy="2291715"/>
            <wp:effectExtent l="0" t="0" r="0" b="0"/>
            <wp:docPr id="525314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314526" name=""/>
                    <pic:cNvPicPr/>
                  </pic:nvPicPr>
                  <pic:blipFill>
                    <a:blip r:embed="rId23"/>
                    <a:stretch>
                      <a:fillRect/>
                    </a:stretch>
                  </pic:blipFill>
                  <pic:spPr>
                    <a:xfrm flipH="1">
                      <a:off x="0" y="0"/>
                      <a:ext cx="2420806" cy="2323937"/>
                    </a:xfrm>
                    <a:prstGeom prst="rect">
                      <a:avLst/>
                    </a:prstGeom>
                  </pic:spPr>
                </pic:pic>
              </a:graphicData>
            </a:graphic>
          </wp:inline>
        </w:drawing>
      </w:r>
      <w:r>
        <w:rPr>
          <w:b/>
          <w:bCs/>
          <w:i/>
          <w:iCs/>
          <w:lang w:val="en-VI"/>
        </w:rPr>
        <w:t xml:space="preserve">              </w:t>
      </w:r>
      <w:r w:rsidRPr="00BB1057">
        <w:rPr>
          <w:b/>
          <w:bCs/>
          <w:i/>
          <w:iCs/>
          <w:noProof/>
        </w:rPr>
        <w:drawing>
          <wp:inline distT="0" distB="0" distL="0" distR="0" wp14:anchorId="64951951" wp14:editId="68FBB791">
            <wp:extent cx="2425700" cy="2300605"/>
            <wp:effectExtent l="0" t="0" r="0" b="4445"/>
            <wp:docPr id="120153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53722" name=""/>
                    <pic:cNvPicPr/>
                  </pic:nvPicPr>
                  <pic:blipFill>
                    <a:blip r:embed="rId24"/>
                    <a:stretch>
                      <a:fillRect/>
                    </a:stretch>
                  </pic:blipFill>
                  <pic:spPr>
                    <a:xfrm>
                      <a:off x="0" y="0"/>
                      <a:ext cx="2435755" cy="2310141"/>
                    </a:xfrm>
                    <a:prstGeom prst="rect">
                      <a:avLst/>
                    </a:prstGeom>
                  </pic:spPr>
                </pic:pic>
              </a:graphicData>
            </a:graphic>
          </wp:inline>
        </w:drawing>
      </w:r>
    </w:p>
    <w:p w14:paraId="48F0B972" w14:textId="3E271C97" w:rsidR="00B47038" w:rsidRDefault="00BB1057" w:rsidP="00392A6D">
      <w:pPr>
        <w:spacing w:line="360" w:lineRule="auto"/>
        <w:ind w:left="-567"/>
        <w:rPr>
          <w:b/>
          <w:bCs/>
          <w:i/>
          <w:iCs/>
        </w:rPr>
      </w:pPr>
      <w:r>
        <w:rPr>
          <w:b/>
          <w:bCs/>
          <w:i/>
          <w:iCs/>
        </w:rPr>
        <w:t xml:space="preserve">                                                                                                                   </w:t>
      </w:r>
    </w:p>
    <w:p w14:paraId="498DE319" w14:textId="77777777" w:rsidR="00392A6D" w:rsidRPr="00392A6D" w:rsidRDefault="00392A6D" w:rsidP="00392A6D">
      <w:pPr>
        <w:spacing w:line="360" w:lineRule="auto"/>
        <w:ind w:left="-567"/>
        <w:rPr>
          <w:b/>
          <w:bCs/>
          <w:i/>
          <w:iCs/>
        </w:rPr>
      </w:pPr>
    </w:p>
    <w:p w14:paraId="0E7C5ECB" w14:textId="77777777" w:rsidR="00F27149" w:rsidRPr="00F27149" w:rsidRDefault="005A0532" w:rsidP="00F27149">
      <w:pPr>
        <w:spacing w:line="360" w:lineRule="auto"/>
        <w:ind w:left="-567"/>
        <w:rPr>
          <w:b/>
          <w:bCs/>
          <w:lang w:val="en-VI"/>
        </w:rPr>
      </w:pPr>
      <w:r w:rsidRPr="005A0532">
        <w:rPr>
          <w:b/>
          <w:bCs/>
          <w:u w:val="single"/>
          <w:lang w:val="en-VI"/>
        </w:rPr>
        <w:lastRenderedPageBreak/>
        <w:t>Appendix 10. Move Surcharge Materials to Field, Grading, Drainage</w:t>
      </w:r>
      <w:r w:rsidRPr="005A0532">
        <w:rPr>
          <w:b/>
          <w:bCs/>
          <w:lang w:val="en-VI"/>
        </w:rPr>
        <w:br/>
      </w:r>
      <w:r w:rsidR="00F27149" w:rsidRPr="00F27149">
        <w:rPr>
          <w:b/>
          <w:bCs/>
          <w:lang w:val="en-VI"/>
        </w:rPr>
        <w:t>The scope of work for this item includes critical site preparation activities such as soil surcharge placement, contour grading, and installation of a stormwater drainage system. During the July 1–2, 2025 inspection, the following conditions were observed:</w:t>
      </w:r>
    </w:p>
    <w:p w14:paraId="544D3D81" w14:textId="77777777" w:rsidR="00F27149" w:rsidRPr="00F27149" w:rsidRDefault="00F27149" w:rsidP="00F27149">
      <w:pPr>
        <w:numPr>
          <w:ilvl w:val="0"/>
          <w:numId w:val="26"/>
        </w:numPr>
        <w:spacing w:line="360" w:lineRule="auto"/>
        <w:rPr>
          <w:b/>
          <w:bCs/>
          <w:lang w:val="en-VI"/>
        </w:rPr>
      </w:pPr>
      <w:r w:rsidRPr="00F27149">
        <w:rPr>
          <w:b/>
          <w:bCs/>
          <w:lang w:val="en-VI"/>
        </w:rPr>
        <w:t>No visible surcharge mounds, compacted fill, or engineered soil preparation were present</w:t>
      </w:r>
    </w:p>
    <w:p w14:paraId="323D5AB3" w14:textId="77777777" w:rsidR="00F27149" w:rsidRPr="00F27149" w:rsidRDefault="00F27149" w:rsidP="00F27149">
      <w:pPr>
        <w:numPr>
          <w:ilvl w:val="0"/>
          <w:numId w:val="26"/>
        </w:numPr>
        <w:spacing w:line="360" w:lineRule="auto"/>
        <w:rPr>
          <w:b/>
          <w:bCs/>
          <w:lang w:val="en-VI"/>
        </w:rPr>
      </w:pPr>
      <w:r w:rsidRPr="00F27149">
        <w:rPr>
          <w:b/>
          <w:bCs/>
          <w:lang w:val="en-VI"/>
        </w:rPr>
        <w:t>The field remained uneven and ungraded, with no contouring evident</w:t>
      </w:r>
    </w:p>
    <w:p w14:paraId="76CD60E3" w14:textId="77777777" w:rsidR="00F27149" w:rsidRPr="00F27149" w:rsidRDefault="00F27149" w:rsidP="00F27149">
      <w:pPr>
        <w:numPr>
          <w:ilvl w:val="0"/>
          <w:numId w:val="26"/>
        </w:numPr>
        <w:spacing w:line="360" w:lineRule="auto"/>
        <w:rPr>
          <w:b/>
          <w:bCs/>
          <w:lang w:val="en-VI"/>
        </w:rPr>
      </w:pPr>
      <w:r w:rsidRPr="00F27149">
        <w:rPr>
          <w:b/>
          <w:bCs/>
          <w:lang w:val="en-VI"/>
        </w:rPr>
        <w:t>No grading stakes, boundaries, or slope indicators were identified</w:t>
      </w:r>
    </w:p>
    <w:p w14:paraId="400AD8D4" w14:textId="2E1CCEF0" w:rsidR="00F27149" w:rsidRPr="00F27149" w:rsidRDefault="00F27149" w:rsidP="00F27149">
      <w:pPr>
        <w:numPr>
          <w:ilvl w:val="0"/>
          <w:numId w:val="26"/>
        </w:numPr>
        <w:spacing w:line="360" w:lineRule="auto"/>
        <w:rPr>
          <w:b/>
          <w:bCs/>
          <w:lang w:val="en-VI"/>
        </w:rPr>
      </w:pPr>
      <w:r w:rsidRPr="00F27149">
        <w:rPr>
          <w:b/>
          <w:bCs/>
          <w:lang w:val="en-VI"/>
        </w:rPr>
        <w:t>No stormwater infrastructure was observed</w:t>
      </w:r>
      <w:r w:rsidR="004E4204">
        <w:rPr>
          <w:b/>
          <w:bCs/>
          <w:lang w:val="en-VI"/>
        </w:rPr>
        <w:t>. T</w:t>
      </w:r>
      <w:r w:rsidRPr="00F27149">
        <w:rPr>
          <w:b/>
          <w:bCs/>
          <w:lang w:val="en-VI"/>
        </w:rPr>
        <w:t>here were no catch basins, trenching, drainpipes, or related components visible</w:t>
      </w:r>
    </w:p>
    <w:p w14:paraId="7B2D1A4C" w14:textId="77777777" w:rsidR="00F27149" w:rsidRPr="00F27149" w:rsidRDefault="00F27149" w:rsidP="00F27149">
      <w:pPr>
        <w:numPr>
          <w:ilvl w:val="0"/>
          <w:numId w:val="26"/>
        </w:numPr>
        <w:spacing w:line="360" w:lineRule="auto"/>
        <w:rPr>
          <w:b/>
          <w:bCs/>
          <w:lang w:val="en-VI"/>
        </w:rPr>
      </w:pPr>
      <w:r w:rsidRPr="00F27149">
        <w:rPr>
          <w:b/>
          <w:bCs/>
          <w:lang w:val="en-VI"/>
        </w:rPr>
        <w:t>While some equipment was staged near the field, there was no indication of active work or completed phases</w:t>
      </w:r>
    </w:p>
    <w:p w14:paraId="7B2734CA" w14:textId="77777777" w:rsidR="00F27149" w:rsidRPr="00F27149" w:rsidRDefault="00F27149" w:rsidP="00F27149">
      <w:pPr>
        <w:spacing w:line="360" w:lineRule="auto"/>
        <w:ind w:left="-567"/>
        <w:rPr>
          <w:b/>
          <w:bCs/>
          <w:i/>
          <w:iCs/>
          <w:lang w:val="en-VI"/>
        </w:rPr>
      </w:pPr>
      <w:r w:rsidRPr="00F27149">
        <w:rPr>
          <w:b/>
          <w:bCs/>
          <w:i/>
          <w:iCs/>
          <w:lang w:val="en-VI"/>
        </w:rPr>
        <w:t>Conclusion:</w:t>
      </w:r>
      <w:r w:rsidRPr="00F27149">
        <w:rPr>
          <w:b/>
          <w:bCs/>
          <w:i/>
          <w:iCs/>
          <w:lang w:val="en-VI"/>
        </w:rPr>
        <w:br/>
        <w:t>The reported 60% completion is not supported by site conditions. Based on visual inspection, the grading and drainage work does not appear to have meaningfully started. The current condition suggests early staging at best. Clarification is required to determine what percentage of scope has been completed, and whether any off-site fabrication or material delivery contributes to the reported figure.</w:t>
      </w:r>
    </w:p>
    <w:p w14:paraId="51509CBC" w14:textId="2A212F35" w:rsidR="00F27149" w:rsidRPr="00214C32" w:rsidRDefault="00F27149" w:rsidP="00F27149">
      <w:pPr>
        <w:spacing w:line="360" w:lineRule="auto"/>
        <w:ind w:left="-567"/>
        <w:rPr>
          <w:b/>
          <w:bCs/>
          <w:i/>
          <w:iCs/>
          <w:lang w:val="en-VI"/>
        </w:rPr>
      </w:pPr>
      <w:r w:rsidRPr="003945B4">
        <w:rPr>
          <w:noProof/>
        </w:rPr>
        <w:drawing>
          <wp:inline distT="0" distB="0" distL="0" distR="0" wp14:anchorId="4EE39F6E" wp14:editId="0D681F9F">
            <wp:extent cx="2732405" cy="2678470"/>
            <wp:effectExtent l="0" t="0" r="0" b="7620"/>
            <wp:docPr id="2018409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601930" name=""/>
                    <pic:cNvPicPr/>
                  </pic:nvPicPr>
                  <pic:blipFill>
                    <a:blip r:embed="rId25"/>
                    <a:stretch>
                      <a:fillRect/>
                    </a:stretch>
                  </pic:blipFill>
                  <pic:spPr>
                    <a:xfrm flipH="1">
                      <a:off x="0" y="0"/>
                      <a:ext cx="2774339" cy="2719577"/>
                    </a:xfrm>
                    <a:prstGeom prst="rect">
                      <a:avLst/>
                    </a:prstGeom>
                  </pic:spPr>
                </pic:pic>
              </a:graphicData>
            </a:graphic>
          </wp:inline>
        </w:drawing>
      </w:r>
      <w:r>
        <w:rPr>
          <w:b/>
          <w:bCs/>
          <w:i/>
          <w:iCs/>
          <w:lang w:val="en-VI"/>
        </w:rPr>
        <w:t xml:space="preserve">             </w:t>
      </w:r>
      <w:r w:rsidRPr="00B122D2">
        <w:rPr>
          <w:noProof/>
        </w:rPr>
        <w:drawing>
          <wp:inline distT="0" distB="0" distL="0" distR="0" wp14:anchorId="7C817B18" wp14:editId="0E5C4022">
            <wp:extent cx="2818904" cy="2688590"/>
            <wp:effectExtent l="0" t="0" r="635" b="0"/>
            <wp:docPr id="1891349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847095" name=""/>
                    <pic:cNvPicPr/>
                  </pic:nvPicPr>
                  <pic:blipFill>
                    <a:blip r:embed="rId26"/>
                    <a:stretch>
                      <a:fillRect/>
                    </a:stretch>
                  </pic:blipFill>
                  <pic:spPr>
                    <a:xfrm>
                      <a:off x="0" y="0"/>
                      <a:ext cx="2846974" cy="2715363"/>
                    </a:xfrm>
                    <a:prstGeom prst="rect">
                      <a:avLst/>
                    </a:prstGeom>
                  </pic:spPr>
                </pic:pic>
              </a:graphicData>
            </a:graphic>
          </wp:inline>
        </w:drawing>
      </w:r>
    </w:p>
    <w:p w14:paraId="6CBB5B25" w14:textId="77777777" w:rsidR="00F27149" w:rsidRPr="00F27149" w:rsidRDefault="005A0532" w:rsidP="00F27149">
      <w:pPr>
        <w:spacing w:line="360" w:lineRule="auto"/>
        <w:ind w:left="-567"/>
        <w:rPr>
          <w:b/>
          <w:bCs/>
          <w:lang w:val="en-VI"/>
        </w:rPr>
      </w:pPr>
      <w:r w:rsidRPr="005A0532">
        <w:rPr>
          <w:b/>
          <w:bCs/>
          <w:u w:val="single"/>
          <w:lang w:val="en-VI"/>
        </w:rPr>
        <w:lastRenderedPageBreak/>
        <w:t>Appendix 11. Elevator</w:t>
      </w:r>
      <w:r w:rsidRPr="005A0532">
        <w:rPr>
          <w:b/>
          <w:bCs/>
          <w:lang w:val="en-VI"/>
        </w:rPr>
        <w:br/>
      </w:r>
      <w:r w:rsidR="00F27149" w:rsidRPr="00F27149">
        <w:rPr>
          <w:b/>
          <w:bCs/>
          <w:lang w:val="en-VI"/>
        </w:rPr>
        <w:t>At the time of inspection on July 1–2, 2025, the elevator shaft was found to be in a raw, undeveloped condition. The space consisted of a bare concrete enclosure, with no visible signs of elevator installation or readiness. Specifically:</w:t>
      </w:r>
    </w:p>
    <w:p w14:paraId="6AA47D0B" w14:textId="77777777" w:rsidR="00F27149" w:rsidRPr="00F27149" w:rsidRDefault="00F27149" w:rsidP="00F27149">
      <w:pPr>
        <w:numPr>
          <w:ilvl w:val="0"/>
          <w:numId w:val="27"/>
        </w:numPr>
        <w:spacing w:line="360" w:lineRule="auto"/>
        <w:rPr>
          <w:b/>
          <w:bCs/>
          <w:lang w:val="en-VI"/>
        </w:rPr>
      </w:pPr>
      <w:r w:rsidRPr="00F27149">
        <w:rPr>
          <w:b/>
          <w:bCs/>
          <w:lang w:val="en-VI"/>
        </w:rPr>
        <w:t>No elevator cab, guide rails, doors, or hardware had been installed</w:t>
      </w:r>
    </w:p>
    <w:p w14:paraId="435E10B2" w14:textId="77777777" w:rsidR="00F27149" w:rsidRPr="00F27149" w:rsidRDefault="00F27149" w:rsidP="00F27149">
      <w:pPr>
        <w:numPr>
          <w:ilvl w:val="0"/>
          <w:numId w:val="27"/>
        </w:numPr>
        <w:spacing w:line="360" w:lineRule="auto"/>
        <w:rPr>
          <w:b/>
          <w:bCs/>
          <w:lang w:val="en-VI"/>
        </w:rPr>
      </w:pPr>
      <w:r w:rsidRPr="00F27149">
        <w:rPr>
          <w:b/>
          <w:bCs/>
          <w:lang w:val="en-VI"/>
        </w:rPr>
        <w:t>No mechanical systems such as the motor, controller, or hoist mechanism were present</w:t>
      </w:r>
    </w:p>
    <w:p w14:paraId="0AB3669E" w14:textId="77777777" w:rsidR="00F27149" w:rsidRPr="00F27149" w:rsidRDefault="00F27149" w:rsidP="00F27149">
      <w:pPr>
        <w:numPr>
          <w:ilvl w:val="0"/>
          <w:numId w:val="27"/>
        </w:numPr>
        <w:spacing w:line="360" w:lineRule="auto"/>
        <w:rPr>
          <w:b/>
          <w:bCs/>
          <w:lang w:val="en-VI"/>
        </w:rPr>
      </w:pPr>
      <w:r w:rsidRPr="00F27149">
        <w:rPr>
          <w:b/>
          <w:bCs/>
          <w:lang w:val="en-VI"/>
        </w:rPr>
        <w:t>No electrical conduit, control wiring, or service connections were in place</w:t>
      </w:r>
    </w:p>
    <w:p w14:paraId="1F7468BB" w14:textId="1C51F347" w:rsidR="00F27149" w:rsidRPr="00F27149" w:rsidRDefault="00F27149" w:rsidP="00F27149">
      <w:pPr>
        <w:numPr>
          <w:ilvl w:val="0"/>
          <w:numId w:val="27"/>
        </w:numPr>
        <w:spacing w:line="360" w:lineRule="auto"/>
        <w:rPr>
          <w:b/>
          <w:bCs/>
          <w:lang w:val="en-VI"/>
        </w:rPr>
      </w:pPr>
      <w:r w:rsidRPr="00F27149">
        <w:rPr>
          <w:b/>
          <w:bCs/>
          <w:lang w:val="en-VI"/>
        </w:rPr>
        <w:t>There w</w:t>
      </w:r>
      <w:r>
        <w:rPr>
          <w:b/>
          <w:bCs/>
          <w:lang w:val="en-VI"/>
        </w:rPr>
        <w:t>ere</w:t>
      </w:r>
      <w:r w:rsidRPr="00F27149">
        <w:rPr>
          <w:b/>
          <w:bCs/>
          <w:lang w:val="en-VI"/>
        </w:rPr>
        <w:t xml:space="preserve"> no visible staging of components, no preparation of the machine room, and no signs of in-progress or pending installation work</w:t>
      </w:r>
    </w:p>
    <w:p w14:paraId="44AD0FB7" w14:textId="77777777" w:rsidR="00F27149" w:rsidRPr="00F27149" w:rsidRDefault="00F27149" w:rsidP="00F27149">
      <w:pPr>
        <w:spacing w:line="360" w:lineRule="auto"/>
        <w:ind w:left="-567"/>
        <w:rPr>
          <w:b/>
          <w:bCs/>
          <w:lang w:val="en-VI"/>
        </w:rPr>
      </w:pPr>
      <w:r w:rsidRPr="00F27149">
        <w:rPr>
          <w:b/>
          <w:bCs/>
          <w:lang w:val="en-VI"/>
        </w:rPr>
        <w:t>Furthermore, under standard building code and safety regulations, a licensed elevator contractor must perform installation, and a certified elevator inspector must inspect and approve the system before it can be placed into service. No evidence suggests the system is at or near that stage.</w:t>
      </w:r>
    </w:p>
    <w:p w14:paraId="3E40B559" w14:textId="77777777" w:rsidR="00F27149" w:rsidRPr="00F27149" w:rsidRDefault="00F27149" w:rsidP="00F27149">
      <w:pPr>
        <w:spacing w:line="360" w:lineRule="auto"/>
        <w:ind w:left="-567"/>
        <w:rPr>
          <w:b/>
          <w:bCs/>
          <w:i/>
          <w:iCs/>
          <w:lang w:val="en-VI"/>
        </w:rPr>
      </w:pPr>
      <w:r w:rsidRPr="00F27149">
        <w:rPr>
          <w:b/>
          <w:bCs/>
          <w:i/>
          <w:iCs/>
          <w:lang w:val="en-VI"/>
        </w:rPr>
        <w:t>Conclusion:</w:t>
      </w:r>
      <w:r w:rsidRPr="00F27149">
        <w:rPr>
          <w:b/>
          <w:bCs/>
          <w:i/>
          <w:iCs/>
          <w:lang w:val="en-VI"/>
        </w:rPr>
        <w:br/>
        <w:t>The reported 92.3% completion is not supported by site conditions. With no visible preparatory work completed and no installed components present, actual progress is estimated to be under 30%. The claim that installation is near-ready is inconsistent with observed conditions and required regulatory steps. Clarification is needed to determine the actual scope completed and how the reported expenditure aligns with deliverables.</w:t>
      </w:r>
    </w:p>
    <w:p w14:paraId="5BBFB878" w14:textId="5379F750" w:rsidR="00247141" w:rsidRPr="005A0532" w:rsidRDefault="00214C32" w:rsidP="00F27149">
      <w:pPr>
        <w:spacing w:line="360" w:lineRule="auto"/>
        <w:ind w:left="-567"/>
        <w:rPr>
          <w:b/>
          <w:bCs/>
          <w:lang w:val="en-VI"/>
        </w:rPr>
      </w:pPr>
      <w:r w:rsidRPr="00247141">
        <w:rPr>
          <w:b/>
          <w:bCs/>
          <w:noProof/>
          <w:lang w:val="en-VI"/>
        </w:rPr>
        <w:drawing>
          <wp:inline distT="0" distB="0" distL="0" distR="0" wp14:anchorId="504ABBD6" wp14:editId="5E14E166">
            <wp:extent cx="1847878" cy="1881947"/>
            <wp:effectExtent l="0" t="0" r="0" b="4445"/>
            <wp:docPr id="770469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786809" name=""/>
                    <pic:cNvPicPr/>
                  </pic:nvPicPr>
                  <pic:blipFill>
                    <a:blip r:embed="rId27"/>
                    <a:stretch>
                      <a:fillRect/>
                    </a:stretch>
                  </pic:blipFill>
                  <pic:spPr>
                    <a:xfrm flipH="1">
                      <a:off x="0" y="0"/>
                      <a:ext cx="1919449" cy="1954837"/>
                    </a:xfrm>
                    <a:prstGeom prst="rect">
                      <a:avLst/>
                    </a:prstGeom>
                  </pic:spPr>
                </pic:pic>
              </a:graphicData>
            </a:graphic>
          </wp:inline>
        </w:drawing>
      </w:r>
      <w:r w:rsidR="00430AE9">
        <w:rPr>
          <w:b/>
          <w:bCs/>
          <w:lang w:val="en-VI"/>
        </w:rPr>
        <w:t xml:space="preserve">    </w:t>
      </w:r>
      <w:r w:rsidR="00D56555" w:rsidRPr="00D56555">
        <w:rPr>
          <w:b/>
          <w:bCs/>
          <w:noProof/>
          <w:lang w:val="en-VI"/>
        </w:rPr>
        <w:drawing>
          <wp:inline distT="0" distB="0" distL="0" distR="0" wp14:anchorId="1C0AF7B9" wp14:editId="7B222770">
            <wp:extent cx="1783622" cy="1877198"/>
            <wp:effectExtent l="0" t="0" r="7620" b="8890"/>
            <wp:docPr id="1322724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724592" name=""/>
                    <pic:cNvPicPr/>
                  </pic:nvPicPr>
                  <pic:blipFill>
                    <a:blip r:embed="rId28"/>
                    <a:stretch>
                      <a:fillRect/>
                    </a:stretch>
                  </pic:blipFill>
                  <pic:spPr>
                    <a:xfrm flipH="1">
                      <a:off x="0" y="0"/>
                      <a:ext cx="1805329" cy="1900043"/>
                    </a:xfrm>
                    <a:prstGeom prst="rect">
                      <a:avLst/>
                    </a:prstGeom>
                  </pic:spPr>
                </pic:pic>
              </a:graphicData>
            </a:graphic>
          </wp:inline>
        </w:drawing>
      </w:r>
      <w:r>
        <w:rPr>
          <w:b/>
          <w:bCs/>
          <w:lang w:val="en-VI"/>
        </w:rPr>
        <w:t xml:space="preserve">   </w:t>
      </w:r>
      <w:r w:rsidRPr="00214C32">
        <w:rPr>
          <w:b/>
          <w:bCs/>
          <w:noProof/>
          <w:lang w:val="en-VI"/>
        </w:rPr>
        <w:drawing>
          <wp:inline distT="0" distB="0" distL="0" distR="0" wp14:anchorId="7E8602CB" wp14:editId="201533BC">
            <wp:extent cx="2357165" cy="1877695"/>
            <wp:effectExtent l="0" t="0" r="5080" b="8255"/>
            <wp:docPr id="271787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87933" name=""/>
                    <pic:cNvPicPr/>
                  </pic:nvPicPr>
                  <pic:blipFill>
                    <a:blip r:embed="rId29"/>
                    <a:stretch>
                      <a:fillRect/>
                    </a:stretch>
                  </pic:blipFill>
                  <pic:spPr>
                    <a:xfrm flipH="1">
                      <a:off x="0" y="0"/>
                      <a:ext cx="2379456" cy="1895452"/>
                    </a:xfrm>
                    <a:prstGeom prst="rect">
                      <a:avLst/>
                    </a:prstGeom>
                  </pic:spPr>
                </pic:pic>
              </a:graphicData>
            </a:graphic>
          </wp:inline>
        </w:drawing>
      </w:r>
    </w:p>
    <w:p w14:paraId="0FC11324" w14:textId="77777777" w:rsidR="00214C32" w:rsidRDefault="00214C32" w:rsidP="00E04F4E">
      <w:pPr>
        <w:spacing w:line="360" w:lineRule="auto"/>
        <w:ind w:left="-567"/>
        <w:rPr>
          <w:b/>
          <w:bCs/>
          <w:u w:val="single"/>
          <w:lang w:val="en-VI"/>
        </w:rPr>
      </w:pPr>
    </w:p>
    <w:p w14:paraId="76640987" w14:textId="77777777" w:rsidR="00214C32" w:rsidRDefault="00214C32" w:rsidP="00E04F4E">
      <w:pPr>
        <w:spacing w:line="360" w:lineRule="auto"/>
        <w:ind w:left="-567"/>
        <w:rPr>
          <w:b/>
          <w:bCs/>
          <w:u w:val="single"/>
          <w:lang w:val="en-VI"/>
        </w:rPr>
      </w:pPr>
    </w:p>
    <w:p w14:paraId="6A02CAD5" w14:textId="77777777" w:rsidR="00392A6D" w:rsidRPr="00392A6D" w:rsidRDefault="005A0532" w:rsidP="00392A6D">
      <w:pPr>
        <w:spacing w:line="360" w:lineRule="auto"/>
        <w:ind w:left="-567"/>
        <w:rPr>
          <w:b/>
          <w:bCs/>
          <w:lang w:val="en-VI"/>
        </w:rPr>
      </w:pPr>
      <w:r w:rsidRPr="005A0532">
        <w:rPr>
          <w:b/>
          <w:bCs/>
          <w:u w:val="single"/>
          <w:lang w:val="en-VI"/>
        </w:rPr>
        <w:lastRenderedPageBreak/>
        <w:t>Appendix 12. Light Fixtures</w:t>
      </w:r>
      <w:r w:rsidRPr="005A0532">
        <w:rPr>
          <w:b/>
          <w:bCs/>
          <w:lang w:val="en-VI"/>
        </w:rPr>
        <w:br/>
      </w:r>
      <w:r w:rsidR="00392A6D" w:rsidRPr="00392A6D">
        <w:rPr>
          <w:b/>
          <w:bCs/>
          <w:lang w:val="en-VI"/>
        </w:rPr>
        <w:t>Light fixtures were observed on the field only. No interior lighting was present in key areas such as:</w:t>
      </w:r>
    </w:p>
    <w:p w14:paraId="082C4F3C" w14:textId="77777777" w:rsidR="00392A6D" w:rsidRPr="00392A6D" w:rsidRDefault="00392A6D" w:rsidP="00392A6D">
      <w:pPr>
        <w:numPr>
          <w:ilvl w:val="0"/>
          <w:numId w:val="28"/>
        </w:numPr>
        <w:spacing w:line="360" w:lineRule="auto"/>
        <w:rPr>
          <w:b/>
          <w:bCs/>
          <w:lang w:val="en-VI"/>
        </w:rPr>
      </w:pPr>
      <w:r w:rsidRPr="00392A6D">
        <w:rPr>
          <w:b/>
          <w:bCs/>
          <w:lang w:val="en-VI"/>
        </w:rPr>
        <w:t>Corridors</w:t>
      </w:r>
    </w:p>
    <w:p w14:paraId="26E85BF5" w14:textId="77777777" w:rsidR="00392A6D" w:rsidRPr="00392A6D" w:rsidRDefault="00392A6D" w:rsidP="00392A6D">
      <w:pPr>
        <w:numPr>
          <w:ilvl w:val="0"/>
          <w:numId w:val="28"/>
        </w:numPr>
        <w:spacing w:line="360" w:lineRule="auto"/>
        <w:rPr>
          <w:b/>
          <w:bCs/>
          <w:lang w:val="en-VI"/>
        </w:rPr>
      </w:pPr>
      <w:r w:rsidRPr="00392A6D">
        <w:rPr>
          <w:b/>
          <w:bCs/>
          <w:lang w:val="en-VI"/>
        </w:rPr>
        <w:t>Stairwells</w:t>
      </w:r>
    </w:p>
    <w:p w14:paraId="3B1C9175" w14:textId="77777777" w:rsidR="00392A6D" w:rsidRPr="00392A6D" w:rsidRDefault="00392A6D" w:rsidP="00392A6D">
      <w:pPr>
        <w:numPr>
          <w:ilvl w:val="0"/>
          <w:numId w:val="28"/>
        </w:numPr>
        <w:spacing w:line="360" w:lineRule="auto"/>
        <w:rPr>
          <w:b/>
          <w:bCs/>
          <w:lang w:val="en-VI"/>
        </w:rPr>
      </w:pPr>
      <w:r w:rsidRPr="00392A6D">
        <w:rPr>
          <w:b/>
          <w:bCs/>
          <w:lang w:val="en-VI"/>
        </w:rPr>
        <w:t>Service rooms</w:t>
      </w:r>
    </w:p>
    <w:p w14:paraId="52050BF8" w14:textId="77777777" w:rsidR="00392A6D" w:rsidRPr="00392A6D" w:rsidRDefault="00392A6D" w:rsidP="00392A6D">
      <w:pPr>
        <w:numPr>
          <w:ilvl w:val="0"/>
          <w:numId w:val="28"/>
        </w:numPr>
        <w:spacing w:line="360" w:lineRule="auto"/>
        <w:rPr>
          <w:b/>
          <w:bCs/>
          <w:lang w:val="en-VI"/>
        </w:rPr>
      </w:pPr>
      <w:r w:rsidRPr="00392A6D">
        <w:rPr>
          <w:b/>
          <w:bCs/>
          <w:lang w:val="en-VI"/>
        </w:rPr>
        <w:t>Locker rooms</w:t>
      </w:r>
    </w:p>
    <w:p w14:paraId="26A91A76" w14:textId="77777777" w:rsidR="00392A6D" w:rsidRPr="00392A6D" w:rsidRDefault="00392A6D" w:rsidP="00392A6D">
      <w:pPr>
        <w:numPr>
          <w:ilvl w:val="0"/>
          <w:numId w:val="28"/>
        </w:numPr>
        <w:spacing w:line="360" w:lineRule="auto"/>
        <w:rPr>
          <w:b/>
          <w:bCs/>
          <w:lang w:val="en-VI"/>
        </w:rPr>
      </w:pPr>
      <w:r w:rsidRPr="00392A6D">
        <w:rPr>
          <w:b/>
          <w:bCs/>
          <w:lang w:val="en-VI"/>
        </w:rPr>
        <w:t>Restrooms</w:t>
      </w:r>
    </w:p>
    <w:p w14:paraId="4068F3E3" w14:textId="77777777" w:rsidR="00392A6D" w:rsidRPr="00392A6D" w:rsidRDefault="00392A6D" w:rsidP="00392A6D">
      <w:pPr>
        <w:numPr>
          <w:ilvl w:val="0"/>
          <w:numId w:val="28"/>
        </w:numPr>
        <w:spacing w:line="360" w:lineRule="auto"/>
        <w:rPr>
          <w:b/>
          <w:bCs/>
          <w:lang w:val="en-VI"/>
        </w:rPr>
      </w:pPr>
      <w:r w:rsidRPr="00392A6D">
        <w:rPr>
          <w:b/>
          <w:bCs/>
          <w:lang w:val="en-VI"/>
        </w:rPr>
        <w:t>Concession interiors</w:t>
      </w:r>
    </w:p>
    <w:p w14:paraId="15612F33" w14:textId="77777777" w:rsidR="00392A6D" w:rsidRPr="00392A6D" w:rsidRDefault="00392A6D" w:rsidP="00392A6D">
      <w:pPr>
        <w:spacing w:line="360" w:lineRule="auto"/>
        <w:ind w:left="-567"/>
        <w:rPr>
          <w:b/>
          <w:bCs/>
          <w:lang w:val="en-VI"/>
        </w:rPr>
      </w:pPr>
      <w:r w:rsidRPr="00392A6D">
        <w:rPr>
          <w:b/>
          <w:bCs/>
          <w:lang w:val="en-VI"/>
        </w:rPr>
        <w:t>Photos confirm that these areas lacked lighting fixtures, conduit, wiring, or switchgear. There were also no visible mounts or junction boxes, indicating that electrical installation for interior lighting had not begun. This absence renders enclosed areas unsafe and non-operational, especially under low-light or nighttime conditions.</w:t>
      </w:r>
    </w:p>
    <w:p w14:paraId="4C5C61F0" w14:textId="77777777" w:rsidR="00392A6D" w:rsidRPr="00392A6D" w:rsidRDefault="00392A6D" w:rsidP="00392A6D">
      <w:pPr>
        <w:spacing w:line="360" w:lineRule="auto"/>
        <w:ind w:left="-567"/>
        <w:rPr>
          <w:b/>
          <w:bCs/>
          <w:lang w:val="en-VI"/>
        </w:rPr>
      </w:pPr>
      <w:r w:rsidRPr="00392A6D">
        <w:rPr>
          <w:b/>
          <w:bCs/>
          <w:lang w:val="en-VI"/>
        </w:rPr>
        <w:t>The current condition is not compatible with the claim of full lighting installation. If the reported cost includes only field lighting, this should have been itemized separately. There is no evidence of completed or in-progress lighting work in interior zones.</w:t>
      </w:r>
    </w:p>
    <w:p w14:paraId="0F2606B0" w14:textId="77777777" w:rsidR="00392A6D" w:rsidRPr="00392A6D" w:rsidRDefault="00392A6D" w:rsidP="00392A6D">
      <w:pPr>
        <w:spacing w:line="360" w:lineRule="auto"/>
        <w:ind w:left="-567"/>
        <w:rPr>
          <w:b/>
          <w:bCs/>
          <w:i/>
          <w:iCs/>
          <w:lang w:val="en-VI"/>
        </w:rPr>
      </w:pPr>
      <w:r w:rsidRPr="00392A6D">
        <w:rPr>
          <w:b/>
          <w:bCs/>
          <w:i/>
          <w:iCs/>
          <w:lang w:val="en-VI"/>
        </w:rPr>
        <w:t>Conclusion:</w:t>
      </w:r>
      <w:r w:rsidRPr="00392A6D">
        <w:rPr>
          <w:b/>
          <w:bCs/>
          <w:i/>
          <w:iCs/>
          <w:lang w:val="en-VI"/>
        </w:rPr>
        <w:br/>
        <w:t>The claim of 100% completion is inaccurate. While field lighting is in place, interior lighting infrastructure remains incomplete or absent. Based on inspection findings and the reported cost of $101,000, further clarification is required to explain what scope was included, how completion was determined, and whether the figure reflects only partial delivery.</w:t>
      </w:r>
    </w:p>
    <w:p w14:paraId="6FEA6E1D" w14:textId="12DD5320" w:rsidR="00854A0F" w:rsidRPr="00854A0F" w:rsidRDefault="00B122D2" w:rsidP="00392A6D">
      <w:pPr>
        <w:spacing w:line="360" w:lineRule="auto"/>
        <w:ind w:left="-567"/>
        <w:rPr>
          <w:b/>
          <w:bCs/>
          <w:lang w:val="en-VI"/>
        </w:rPr>
      </w:pPr>
      <w:r>
        <w:rPr>
          <w:b/>
          <w:bCs/>
          <w:lang w:val="en-VI"/>
        </w:rPr>
        <w:t xml:space="preserve">            </w:t>
      </w:r>
      <w:r w:rsidR="00D56555" w:rsidRPr="00D56555">
        <w:rPr>
          <w:b/>
          <w:bCs/>
          <w:noProof/>
          <w:lang w:val="en-VI"/>
        </w:rPr>
        <w:drawing>
          <wp:inline distT="0" distB="0" distL="0" distR="0" wp14:anchorId="26061820" wp14:editId="4BA44A6C">
            <wp:extent cx="2683941" cy="1670008"/>
            <wp:effectExtent l="0" t="0" r="2540" b="6985"/>
            <wp:docPr id="995828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828874" name=""/>
                    <pic:cNvPicPr/>
                  </pic:nvPicPr>
                  <pic:blipFill>
                    <a:blip r:embed="rId30"/>
                    <a:stretch>
                      <a:fillRect/>
                    </a:stretch>
                  </pic:blipFill>
                  <pic:spPr>
                    <a:xfrm flipH="1">
                      <a:off x="0" y="0"/>
                      <a:ext cx="2731984" cy="1699902"/>
                    </a:xfrm>
                    <a:prstGeom prst="rect">
                      <a:avLst/>
                    </a:prstGeom>
                  </pic:spPr>
                </pic:pic>
              </a:graphicData>
            </a:graphic>
          </wp:inline>
        </w:drawing>
      </w:r>
      <w:r>
        <w:rPr>
          <w:b/>
          <w:bCs/>
          <w:lang w:val="en-VI"/>
        </w:rPr>
        <w:t xml:space="preserve">         </w:t>
      </w:r>
      <w:r w:rsidRPr="00B122D2">
        <w:rPr>
          <w:b/>
          <w:bCs/>
          <w:noProof/>
          <w:lang w:val="en-VI"/>
        </w:rPr>
        <w:drawing>
          <wp:inline distT="0" distB="0" distL="0" distR="0" wp14:anchorId="2F22AAF8" wp14:editId="4D262489">
            <wp:extent cx="2768600" cy="1688465"/>
            <wp:effectExtent l="0" t="0" r="0" b="6985"/>
            <wp:docPr id="824176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176626" name=""/>
                    <pic:cNvPicPr/>
                  </pic:nvPicPr>
                  <pic:blipFill>
                    <a:blip r:embed="rId31"/>
                    <a:stretch>
                      <a:fillRect/>
                    </a:stretch>
                  </pic:blipFill>
                  <pic:spPr>
                    <a:xfrm>
                      <a:off x="0" y="0"/>
                      <a:ext cx="2829747" cy="1725756"/>
                    </a:xfrm>
                    <a:prstGeom prst="rect">
                      <a:avLst/>
                    </a:prstGeom>
                  </pic:spPr>
                </pic:pic>
              </a:graphicData>
            </a:graphic>
          </wp:inline>
        </w:drawing>
      </w:r>
    </w:p>
    <w:p w14:paraId="1ED61DA4" w14:textId="77777777" w:rsidR="00392A6D" w:rsidRPr="00392A6D" w:rsidRDefault="005A0532" w:rsidP="00392A6D">
      <w:pPr>
        <w:spacing w:line="360" w:lineRule="auto"/>
        <w:ind w:left="-567"/>
        <w:rPr>
          <w:b/>
          <w:bCs/>
          <w:lang w:val="en-VI"/>
        </w:rPr>
      </w:pPr>
      <w:r w:rsidRPr="005A0532">
        <w:rPr>
          <w:b/>
          <w:bCs/>
          <w:u w:val="single"/>
          <w:lang w:val="en-VI"/>
        </w:rPr>
        <w:lastRenderedPageBreak/>
        <w:t>Appendix 13. Concession Areas</w:t>
      </w:r>
      <w:r w:rsidRPr="005A0532">
        <w:rPr>
          <w:b/>
          <w:bCs/>
          <w:lang w:val="en-VI"/>
        </w:rPr>
        <w:br/>
      </w:r>
      <w:r w:rsidR="00392A6D" w:rsidRPr="00392A6D">
        <w:rPr>
          <w:b/>
          <w:bCs/>
          <w:lang w:val="en-VI"/>
        </w:rPr>
        <w:t>The concession structures are visibly in an early stage of construction and are not close to operational readiness. At the time of inspection, the following essential components were not present:</w:t>
      </w:r>
    </w:p>
    <w:p w14:paraId="173BDEAB" w14:textId="77777777" w:rsidR="00392A6D" w:rsidRPr="00392A6D" w:rsidRDefault="00392A6D" w:rsidP="00392A6D">
      <w:pPr>
        <w:numPr>
          <w:ilvl w:val="0"/>
          <w:numId w:val="29"/>
        </w:numPr>
        <w:spacing w:line="360" w:lineRule="auto"/>
        <w:rPr>
          <w:b/>
          <w:bCs/>
          <w:lang w:val="en-VI"/>
        </w:rPr>
      </w:pPr>
      <w:r w:rsidRPr="00392A6D">
        <w:rPr>
          <w:b/>
          <w:bCs/>
          <w:lang w:val="en-VI"/>
        </w:rPr>
        <w:t>No electrical breaker box, wiring, or conduit connections</w:t>
      </w:r>
    </w:p>
    <w:p w14:paraId="6EDA0189" w14:textId="77777777" w:rsidR="00392A6D" w:rsidRPr="00392A6D" w:rsidRDefault="00392A6D" w:rsidP="00392A6D">
      <w:pPr>
        <w:numPr>
          <w:ilvl w:val="0"/>
          <w:numId w:val="29"/>
        </w:numPr>
        <w:spacing w:line="360" w:lineRule="auto"/>
        <w:rPr>
          <w:b/>
          <w:bCs/>
          <w:lang w:val="en-VI"/>
        </w:rPr>
      </w:pPr>
      <w:r w:rsidRPr="00392A6D">
        <w:rPr>
          <w:b/>
          <w:bCs/>
          <w:lang w:val="en-VI"/>
        </w:rPr>
        <w:t>No plumbing lines, drain connections, or visible water supply points</w:t>
      </w:r>
    </w:p>
    <w:p w14:paraId="3C79E68C" w14:textId="77777777" w:rsidR="00392A6D" w:rsidRPr="00392A6D" w:rsidRDefault="00392A6D" w:rsidP="00392A6D">
      <w:pPr>
        <w:numPr>
          <w:ilvl w:val="0"/>
          <w:numId w:val="29"/>
        </w:numPr>
        <w:spacing w:line="360" w:lineRule="auto"/>
        <w:rPr>
          <w:b/>
          <w:bCs/>
          <w:lang w:val="en-VI"/>
        </w:rPr>
      </w:pPr>
      <w:r w:rsidRPr="00392A6D">
        <w:rPr>
          <w:b/>
          <w:bCs/>
          <w:lang w:val="en-VI"/>
        </w:rPr>
        <w:t>No sinks, basins, or sanitary fixtures</w:t>
      </w:r>
    </w:p>
    <w:p w14:paraId="2B8E536A" w14:textId="77777777" w:rsidR="00392A6D" w:rsidRPr="00392A6D" w:rsidRDefault="00392A6D" w:rsidP="00392A6D">
      <w:pPr>
        <w:numPr>
          <w:ilvl w:val="0"/>
          <w:numId w:val="29"/>
        </w:numPr>
        <w:spacing w:line="360" w:lineRule="auto"/>
        <w:rPr>
          <w:b/>
          <w:bCs/>
          <w:lang w:val="en-VI"/>
        </w:rPr>
      </w:pPr>
      <w:r w:rsidRPr="00392A6D">
        <w:rPr>
          <w:b/>
          <w:bCs/>
          <w:lang w:val="en-VI"/>
        </w:rPr>
        <w:t>No lighting fixtures or electrical terminations</w:t>
      </w:r>
    </w:p>
    <w:p w14:paraId="0E22D916" w14:textId="77777777" w:rsidR="00392A6D" w:rsidRPr="00392A6D" w:rsidRDefault="00392A6D" w:rsidP="00392A6D">
      <w:pPr>
        <w:numPr>
          <w:ilvl w:val="0"/>
          <w:numId w:val="29"/>
        </w:numPr>
        <w:spacing w:line="360" w:lineRule="auto"/>
        <w:rPr>
          <w:b/>
          <w:bCs/>
          <w:lang w:val="en-VI"/>
        </w:rPr>
      </w:pPr>
      <w:r w:rsidRPr="00392A6D">
        <w:rPr>
          <w:b/>
          <w:bCs/>
          <w:lang w:val="en-VI"/>
        </w:rPr>
        <w:t>No countertop finishes suitable for food preparation or service</w:t>
      </w:r>
    </w:p>
    <w:p w14:paraId="69EED0B8" w14:textId="77777777" w:rsidR="00392A6D" w:rsidRPr="00392A6D" w:rsidRDefault="00392A6D" w:rsidP="00392A6D">
      <w:pPr>
        <w:numPr>
          <w:ilvl w:val="0"/>
          <w:numId w:val="29"/>
        </w:numPr>
        <w:spacing w:line="360" w:lineRule="auto"/>
        <w:rPr>
          <w:b/>
          <w:bCs/>
          <w:lang w:val="en-VI"/>
        </w:rPr>
      </w:pPr>
      <w:r w:rsidRPr="00392A6D">
        <w:rPr>
          <w:b/>
          <w:bCs/>
          <w:lang w:val="en-VI"/>
        </w:rPr>
        <w:t>No window security such as roll-up shutters or grills</w:t>
      </w:r>
    </w:p>
    <w:p w14:paraId="09CA17BC" w14:textId="77777777" w:rsidR="00392A6D" w:rsidRPr="00392A6D" w:rsidRDefault="00392A6D" w:rsidP="00392A6D">
      <w:pPr>
        <w:numPr>
          <w:ilvl w:val="0"/>
          <w:numId w:val="29"/>
        </w:numPr>
        <w:spacing w:line="360" w:lineRule="auto"/>
        <w:rPr>
          <w:b/>
          <w:bCs/>
          <w:lang w:val="en-VI"/>
        </w:rPr>
      </w:pPr>
      <w:r w:rsidRPr="00392A6D">
        <w:rPr>
          <w:b/>
          <w:bCs/>
          <w:lang w:val="en-VI"/>
        </w:rPr>
        <w:t>No epoxy flooring, tile, or other sanitary surface finishes</w:t>
      </w:r>
    </w:p>
    <w:p w14:paraId="28FD4890" w14:textId="77777777" w:rsidR="00392A6D" w:rsidRPr="00392A6D" w:rsidRDefault="00392A6D" w:rsidP="00392A6D">
      <w:pPr>
        <w:numPr>
          <w:ilvl w:val="0"/>
          <w:numId w:val="29"/>
        </w:numPr>
        <w:spacing w:line="360" w:lineRule="auto"/>
        <w:rPr>
          <w:b/>
          <w:bCs/>
          <w:lang w:val="en-VI"/>
        </w:rPr>
      </w:pPr>
      <w:r w:rsidRPr="00392A6D">
        <w:rPr>
          <w:b/>
          <w:bCs/>
          <w:lang w:val="en-VI"/>
        </w:rPr>
        <w:t>No cabinetry, shelving, or built-in appliances</w:t>
      </w:r>
    </w:p>
    <w:p w14:paraId="17D577CF" w14:textId="77777777" w:rsidR="00392A6D" w:rsidRPr="00392A6D" w:rsidRDefault="00392A6D" w:rsidP="00392A6D">
      <w:pPr>
        <w:numPr>
          <w:ilvl w:val="0"/>
          <w:numId w:val="29"/>
        </w:numPr>
        <w:spacing w:line="360" w:lineRule="auto"/>
        <w:rPr>
          <w:b/>
          <w:bCs/>
          <w:lang w:val="en-VI"/>
        </w:rPr>
      </w:pPr>
      <w:r w:rsidRPr="00392A6D">
        <w:rPr>
          <w:b/>
          <w:bCs/>
          <w:lang w:val="en-VI"/>
        </w:rPr>
        <w:t>No ventilation system or exhaust hoods</w:t>
      </w:r>
    </w:p>
    <w:p w14:paraId="7361FC37" w14:textId="77777777" w:rsidR="00392A6D" w:rsidRPr="00392A6D" w:rsidRDefault="00392A6D" w:rsidP="00392A6D">
      <w:pPr>
        <w:numPr>
          <w:ilvl w:val="0"/>
          <w:numId w:val="29"/>
        </w:numPr>
        <w:spacing w:line="360" w:lineRule="auto"/>
        <w:rPr>
          <w:b/>
          <w:bCs/>
          <w:lang w:val="en-VI"/>
        </w:rPr>
      </w:pPr>
      <w:r w:rsidRPr="00392A6D">
        <w:rPr>
          <w:b/>
          <w:bCs/>
          <w:lang w:val="en-VI"/>
        </w:rPr>
        <w:t>No signs of fire suppression, alarms, or compliance measures related to public food service use</w:t>
      </w:r>
    </w:p>
    <w:p w14:paraId="0911C03F" w14:textId="77777777" w:rsidR="00392A6D" w:rsidRDefault="00392A6D" w:rsidP="00392A6D">
      <w:pPr>
        <w:spacing w:line="360" w:lineRule="auto"/>
        <w:ind w:left="-567"/>
        <w:rPr>
          <w:b/>
          <w:bCs/>
          <w:i/>
          <w:iCs/>
          <w:lang w:val="en-VI"/>
        </w:rPr>
      </w:pPr>
      <w:r w:rsidRPr="00392A6D">
        <w:rPr>
          <w:b/>
          <w:bCs/>
          <w:i/>
          <w:iCs/>
          <w:lang w:val="en-VI"/>
        </w:rPr>
        <w:t>Conclusion:</w:t>
      </w:r>
      <w:r w:rsidRPr="00392A6D">
        <w:rPr>
          <w:b/>
          <w:bCs/>
          <w:i/>
          <w:iCs/>
          <w:lang w:val="en-VI"/>
        </w:rPr>
        <w:br/>
        <w:t>The reported 50% completion significantly overstates the current condition. Based on the absence of utility infrastructure and fit-out components, actual completion is estimated to be less than 25%. Substantial additional work is required before these areas can meet health and safety regulations or be considered operational for concession use.</w:t>
      </w:r>
    </w:p>
    <w:p w14:paraId="2B9B9F3B" w14:textId="04755939" w:rsidR="009A1EC3" w:rsidRPr="00392A6D" w:rsidRDefault="00392A6D" w:rsidP="00392A6D">
      <w:pPr>
        <w:spacing w:line="360" w:lineRule="auto"/>
        <w:ind w:left="-567"/>
        <w:rPr>
          <w:b/>
          <w:bCs/>
          <w:i/>
          <w:iCs/>
          <w:lang w:val="en-VI"/>
        </w:rPr>
      </w:pPr>
      <w:r>
        <w:rPr>
          <w:b/>
          <w:bCs/>
          <w:noProof/>
          <w:lang w:val="en-VI"/>
        </w:rPr>
        <w:t xml:space="preserve">       </w:t>
      </w:r>
      <w:r w:rsidRPr="00B122D2">
        <w:rPr>
          <w:b/>
          <w:bCs/>
          <w:noProof/>
          <w:lang w:val="en-VI"/>
        </w:rPr>
        <w:drawing>
          <wp:inline distT="0" distB="0" distL="0" distR="0" wp14:anchorId="29577949" wp14:editId="2934BEEF">
            <wp:extent cx="2607307" cy="1553845"/>
            <wp:effectExtent l="0" t="0" r="3175" b="8255"/>
            <wp:docPr id="1670111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969225" name=""/>
                    <pic:cNvPicPr/>
                  </pic:nvPicPr>
                  <pic:blipFill>
                    <a:blip r:embed="rId32"/>
                    <a:stretch>
                      <a:fillRect/>
                    </a:stretch>
                  </pic:blipFill>
                  <pic:spPr>
                    <a:xfrm flipH="1">
                      <a:off x="0" y="0"/>
                      <a:ext cx="2662581" cy="1586786"/>
                    </a:xfrm>
                    <a:prstGeom prst="rect">
                      <a:avLst/>
                    </a:prstGeom>
                  </pic:spPr>
                </pic:pic>
              </a:graphicData>
            </a:graphic>
          </wp:inline>
        </w:drawing>
      </w:r>
      <w:r>
        <w:rPr>
          <w:b/>
          <w:bCs/>
          <w:i/>
          <w:iCs/>
          <w:lang w:val="en-VI"/>
        </w:rPr>
        <w:t xml:space="preserve">                 </w:t>
      </w:r>
      <w:r w:rsidRPr="009A1EC3">
        <w:rPr>
          <w:b/>
          <w:bCs/>
          <w:noProof/>
          <w:lang w:val="en-VI"/>
        </w:rPr>
        <w:drawing>
          <wp:inline distT="0" distB="0" distL="0" distR="0" wp14:anchorId="51243095" wp14:editId="6D1C6B6E">
            <wp:extent cx="2921000" cy="1586865"/>
            <wp:effectExtent l="0" t="0" r="0" b="0"/>
            <wp:docPr id="237438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240968" name=""/>
                    <pic:cNvPicPr/>
                  </pic:nvPicPr>
                  <pic:blipFill>
                    <a:blip r:embed="rId33"/>
                    <a:stretch>
                      <a:fillRect/>
                    </a:stretch>
                  </pic:blipFill>
                  <pic:spPr>
                    <a:xfrm>
                      <a:off x="0" y="0"/>
                      <a:ext cx="2953329" cy="1604428"/>
                    </a:xfrm>
                    <a:prstGeom prst="rect">
                      <a:avLst/>
                    </a:prstGeom>
                  </pic:spPr>
                </pic:pic>
              </a:graphicData>
            </a:graphic>
          </wp:inline>
        </w:drawing>
      </w:r>
    </w:p>
    <w:p w14:paraId="6BDD1E18" w14:textId="77777777" w:rsidR="009A1EC3" w:rsidRPr="00AD49F1" w:rsidRDefault="009A1EC3" w:rsidP="00D56555">
      <w:pPr>
        <w:pBdr>
          <w:bottom w:val="thinThickThinMediumGap" w:sz="18" w:space="3" w:color="auto"/>
        </w:pBdr>
        <w:ind w:left="-567"/>
        <w:rPr>
          <w:lang w:val="en-VI"/>
        </w:rPr>
      </w:pPr>
    </w:p>
    <w:p w14:paraId="72A6A296" w14:textId="7CCF6C8F" w:rsidR="00D56555" w:rsidRPr="008266BD" w:rsidRDefault="008266BD">
      <w:pPr>
        <w:rPr>
          <w:b/>
          <w:bCs/>
          <w:u w:val="single"/>
        </w:rPr>
      </w:pPr>
      <w:r w:rsidRPr="008266BD">
        <w:rPr>
          <w:b/>
          <w:bCs/>
          <w:u w:val="single"/>
        </w:rPr>
        <w:t>Appendix 14. Sitewide Observations</w:t>
      </w:r>
    </w:p>
    <w:p w14:paraId="231BCF32" w14:textId="6585B907" w:rsidR="00392A6D" w:rsidRPr="00392A6D" w:rsidRDefault="004E4204" w:rsidP="00392A6D">
      <w:pPr>
        <w:rPr>
          <w:b/>
          <w:bCs/>
          <w:lang w:val="en-VI"/>
        </w:rPr>
      </w:pPr>
      <w:r>
        <w:rPr>
          <w:b/>
          <w:bCs/>
          <w:lang w:val="en-VI"/>
        </w:rPr>
        <w:t xml:space="preserve">1. </w:t>
      </w:r>
      <w:r w:rsidR="00392A6D" w:rsidRPr="00392A6D">
        <w:rPr>
          <w:b/>
          <w:bCs/>
          <w:lang w:val="en-VI"/>
        </w:rPr>
        <w:t>Inspection revealed water accumulation in an enclosed concrete area. The following conditions were observed:</w:t>
      </w:r>
    </w:p>
    <w:p w14:paraId="7CE87977" w14:textId="77777777" w:rsidR="00392A6D" w:rsidRPr="00392A6D" w:rsidRDefault="00392A6D" w:rsidP="00392A6D">
      <w:pPr>
        <w:numPr>
          <w:ilvl w:val="0"/>
          <w:numId w:val="30"/>
        </w:numPr>
        <w:rPr>
          <w:b/>
          <w:bCs/>
          <w:lang w:val="en-VI"/>
        </w:rPr>
      </w:pPr>
      <w:r w:rsidRPr="00392A6D">
        <w:rPr>
          <w:b/>
          <w:bCs/>
          <w:lang w:val="en-VI"/>
        </w:rPr>
        <w:t>No floor drains or visible water removal systems</w:t>
      </w:r>
    </w:p>
    <w:p w14:paraId="7D88D54B" w14:textId="77777777" w:rsidR="00392A6D" w:rsidRPr="00392A6D" w:rsidRDefault="00392A6D" w:rsidP="00392A6D">
      <w:pPr>
        <w:numPr>
          <w:ilvl w:val="0"/>
          <w:numId w:val="30"/>
        </w:numPr>
        <w:rPr>
          <w:b/>
          <w:bCs/>
          <w:lang w:val="en-VI"/>
        </w:rPr>
      </w:pPr>
      <w:r w:rsidRPr="00392A6D">
        <w:rPr>
          <w:b/>
          <w:bCs/>
          <w:lang w:val="en-VI"/>
        </w:rPr>
        <w:t>Flat slab with no visible slope to direct water away from the space</w:t>
      </w:r>
    </w:p>
    <w:p w14:paraId="056BA33F" w14:textId="77777777" w:rsidR="00392A6D" w:rsidRPr="00392A6D" w:rsidRDefault="00392A6D" w:rsidP="00392A6D">
      <w:pPr>
        <w:numPr>
          <w:ilvl w:val="0"/>
          <w:numId w:val="30"/>
        </w:numPr>
        <w:rPr>
          <w:b/>
          <w:bCs/>
          <w:lang w:val="en-VI"/>
        </w:rPr>
      </w:pPr>
      <w:r w:rsidRPr="00392A6D">
        <w:rPr>
          <w:b/>
          <w:bCs/>
          <w:lang w:val="en-VI"/>
        </w:rPr>
        <w:t>Water stains and mold-prone conditions, suggesting repeated exposure</w:t>
      </w:r>
    </w:p>
    <w:p w14:paraId="0D626B40" w14:textId="77777777" w:rsidR="00392A6D" w:rsidRPr="00392A6D" w:rsidRDefault="00392A6D" w:rsidP="00392A6D">
      <w:pPr>
        <w:numPr>
          <w:ilvl w:val="0"/>
          <w:numId w:val="30"/>
        </w:numPr>
        <w:rPr>
          <w:b/>
          <w:bCs/>
          <w:lang w:val="en-VI"/>
        </w:rPr>
      </w:pPr>
      <w:r w:rsidRPr="00392A6D">
        <w:rPr>
          <w:b/>
          <w:bCs/>
          <w:lang w:val="en-VI"/>
        </w:rPr>
        <w:t>No waterproofing treatments or surface coatings visible</w:t>
      </w:r>
    </w:p>
    <w:p w14:paraId="13B9350B" w14:textId="77777777" w:rsidR="00392A6D" w:rsidRPr="00392A6D" w:rsidRDefault="00392A6D" w:rsidP="00392A6D">
      <w:pPr>
        <w:numPr>
          <w:ilvl w:val="0"/>
          <w:numId w:val="30"/>
        </w:numPr>
        <w:rPr>
          <w:b/>
          <w:bCs/>
          <w:lang w:val="en-VI"/>
        </w:rPr>
      </w:pPr>
      <w:r w:rsidRPr="00392A6D">
        <w:rPr>
          <w:b/>
          <w:bCs/>
          <w:lang w:val="en-VI"/>
        </w:rPr>
        <w:t>Loose debris and material breakdown, indicating ongoing water damage</w:t>
      </w:r>
    </w:p>
    <w:p w14:paraId="4334A2B7" w14:textId="77777777" w:rsidR="00392A6D" w:rsidRPr="00392A6D" w:rsidRDefault="00392A6D" w:rsidP="00392A6D">
      <w:pPr>
        <w:rPr>
          <w:b/>
          <w:bCs/>
          <w:lang w:val="en-VI"/>
        </w:rPr>
      </w:pPr>
      <w:r w:rsidRPr="00392A6D">
        <w:rPr>
          <w:b/>
          <w:bCs/>
          <w:lang w:val="en-VI"/>
        </w:rPr>
        <w:t>These issues pose safety hazards, promote deterioration, and highlight a lack of basic drainage planning.</w:t>
      </w:r>
    </w:p>
    <w:p w14:paraId="55531767" w14:textId="77777777" w:rsidR="00392A6D" w:rsidRPr="00392A6D" w:rsidRDefault="00392A6D" w:rsidP="00392A6D">
      <w:pPr>
        <w:rPr>
          <w:b/>
          <w:bCs/>
          <w:lang w:val="en-VI"/>
        </w:rPr>
      </w:pPr>
      <w:r w:rsidRPr="00392A6D">
        <w:rPr>
          <w:b/>
          <w:bCs/>
          <w:i/>
          <w:iCs/>
          <w:lang w:val="en-VI"/>
        </w:rPr>
        <w:t>Conclusion: This condition presents both functional and safety risks. Immediate corrective work is needed to install drainage or waterproofing systems in accordance with building codes.</w:t>
      </w:r>
    </w:p>
    <w:p w14:paraId="13231EDA" w14:textId="1ABE788D" w:rsidR="008266BD" w:rsidRDefault="00B122D2">
      <w:pPr>
        <w:rPr>
          <w:noProof/>
        </w:rPr>
      </w:pPr>
      <w:r w:rsidRPr="00B122D2">
        <w:rPr>
          <w:noProof/>
        </w:rPr>
        <w:drawing>
          <wp:inline distT="0" distB="0" distL="0" distR="0" wp14:anchorId="485082B9" wp14:editId="5FA1A3AF">
            <wp:extent cx="2600325" cy="3016885"/>
            <wp:effectExtent l="0" t="0" r="9525" b="0"/>
            <wp:docPr id="1013156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156274" name=""/>
                    <pic:cNvPicPr/>
                  </pic:nvPicPr>
                  <pic:blipFill>
                    <a:blip r:embed="rId34"/>
                    <a:stretch>
                      <a:fillRect/>
                    </a:stretch>
                  </pic:blipFill>
                  <pic:spPr>
                    <a:xfrm flipH="1">
                      <a:off x="0" y="0"/>
                      <a:ext cx="2612759" cy="3031311"/>
                    </a:xfrm>
                    <a:prstGeom prst="rect">
                      <a:avLst/>
                    </a:prstGeom>
                  </pic:spPr>
                </pic:pic>
              </a:graphicData>
            </a:graphic>
          </wp:inline>
        </w:drawing>
      </w:r>
      <w:r>
        <w:t xml:space="preserve"> </w:t>
      </w:r>
      <w:r w:rsidR="00854A0F">
        <w:t xml:space="preserve">                 </w:t>
      </w:r>
      <w:r w:rsidR="00854A0F" w:rsidRPr="00854A0F">
        <w:rPr>
          <w:noProof/>
        </w:rPr>
        <w:drawing>
          <wp:inline distT="0" distB="0" distL="0" distR="0" wp14:anchorId="57124FE0" wp14:editId="37E2800C">
            <wp:extent cx="2705100" cy="3028950"/>
            <wp:effectExtent l="0" t="0" r="0" b="0"/>
            <wp:docPr id="105535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35886" name=""/>
                    <pic:cNvPicPr/>
                  </pic:nvPicPr>
                  <pic:blipFill>
                    <a:blip r:embed="rId35"/>
                    <a:stretch>
                      <a:fillRect/>
                    </a:stretch>
                  </pic:blipFill>
                  <pic:spPr>
                    <a:xfrm flipH="1">
                      <a:off x="0" y="0"/>
                      <a:ext cx="2734027" cy="3061340"/>
                    </a:xfrm>
                    <a:prstGeom prst="rect">
                      <a:avLst/>
                    </a:prstGeom>
                  </pic:spPr>
                </pic:pic>
              </a:graphicData>
            </a:graphic>
          </wp:inline>
        </w:drawing>
      </w:r>
    </w:p>
    <w:p w14:paraId="23BA5DF3" w14:textId="77777777" w:rsidR="008266BD" w:rsidRDefault="008266BD">
      <w:pPr>
        <w:rPr>
          <w:noProof/>
        </w:rPr>
      </w:pPr>
    </w:p>
    <w:p w14:paraId="7603B38A" w14:textId="77777777" w:rsidR="008266BD" w:rsidRDefault="008266BD">
      <w:pPr>
        <w:rPr>
          <w:noProof/>
        </w:rPr>
      </w:pPr>
    </w:p>
    <w:p w14:paraId="49B5A989" w14:textId="77777777" w:rsidR="00971117" w:rsidRDefault="00971117">
      <w:pPr>
        <w:rPr>
          <w:noProof/>
        </w:rPr>
      </w:pPr>
    </w:p>
    <w:p w14:paraId="01BA7360" w14:textId="77777777" w:rsidR="008266BD" w:rsidRDefault="008266BD" w:rsidP="008266BD">
      <w:pPr>
        <w:rPr>
          <w:noProof/>
        </w:rPr>
      </w:pPr>
    </w:p>
    <w:p w14:paraId="435524E9" w14:textId="325854D0" w:rsidR="008266BD" w:rsidRPr="008266BD" w:rsidRDefault="008266BD" w:rsidP="008266BD">
      <w:pPr>
        <w:rPr>
          <w:b/>
          <w:bCs/>
          <w:noProof/>
          <w:lang w:val="en-VI"/>
        </w:rPr>
      </w:pPr>
      <w:r w:rsidRPr="008266BD">
        <w:rPr>
          <w:b/>
          <w:bCs/>
          <w:noProof/>
          <w:lang w:val="en-VI"/>
        </w:rPr>
        <w:lastRenderedPageBreak/>
        <w:t>2. Unfinished Field Grading and Lack of Turf</w:t>
      </w:r>
    </w:p>
    <w:p w14:paraId="3431DD7C" w14:textId="77777777" w:rsidR="00971117" w:rsidRPr="00971117" w:rsidRDefault="00971117" w:rsidP="00971117">
      <w:pPr>
        <w:rPr>
          <w:b/>
          <w:bCs/>
          <w:noProof/>
          <w:lang w:val="en-VI"/>
        </w:rPr>
      </w:pPr>
      <w:r w:rsidRPr="00971117">
        <w:rPr>
          <w:b/>
          <w:bCs/>
          <w:noProof/>
          <w:lang w:val="en-VI"/>
        </w:rPr>
        <w:t>Inspection of the main athletic field revealed that the area remains undeveloped and unsuitable for use. The following conditions were documented:</w:t>
      </w:r>
    </w:p>
    <w:p w14:paraId="780ABEED" w14:textId="77777777" w:rsidR="00971117" w:rsidRPr="00971117" w:rsidRDefault="00971117" w:rsidP="00971117">
      <w:pPr>
        <w:numPr>
          <w:ilvl w:val="0"/>
          <w:numId w:val="31"/>
        </w:numPr>
        <w:rPr>
          <w:b/>
          <w:bCs/>
          <w:noProof/>
          <w:lang w:val="en-VI"/>
        </w:rPr>
      </w:pPr>
      <w:r w:rsidRPr="00971117">
        <w:rPr>
          <w:b/>
          <w:bCs/>
          <w:noProof/>
          <w:lang w:val="en-VI"/>
        </w:rPr>
        <w:t>No turf or seeding applied across the field surface</w:t>
      </w:r>
    </w:p>
    <w:p w14:paraId="4F4B84FB" w14:textId="77777777" w:rsidR="00971117" w:rsidRPr="00971117" w:rsidRDefault="00971117" w:rsidP="00971117">
      <w:pPr>
        <w:numPr>
          <w:ilvl w:val="0"/>
          <w:numId w:val="31"/>
        </w:numPr>
        <w:rPr>
          <w:b/>
          <w:bCs/>
          <w:noProof/>
          <w:lang w:val="en-VI"/>
        </w:rPr>
      </w:pPr>
      <w:r w:rsidRPr="00971117">
        <w:rPr>
          <w:b/>
          <w:bCs/>
          <w:noProof/>
          <w:lang w:val="en-VI"/>
        </w:rPr>
        <w:t>No visible grading work to shape or level the playing area</w:t>
      </w:r>
    </w:p>
    <w:p w14:paraId="1F3966D4" w14:textId="77777777" w:rsidR="00971117" w:rsidRPr="00971117" w:rsidRDefault="00971117" w:rsidP="00971117">
      <w:pPr>
        <w:numPr>
          <w:ilvl w:val="0"/>
          <w:numId w:val="31"/>
        </w:numPr>
        <w:rPr>
          <w:b/>
          <w:bCs/>
          <w:noProof/>
          <w:lang w:val="en-VI"/>
        </w:rPr>
      </w:pPr>
      <w:r w:rsidRPr="00971117">
        <w:rPr>
          <w:b/>
          <w:bCs/>
          <w:noProof/>
          <w:lang w:val="en-VI"/>
        </w:rPr>
        <w:t>No drainage infrastructure observed, including swales, basins, or underground piping</w:t>
      </w:r>
    </w:p>
    <w:p w14:paraId="782A9E17" w14:textId="77777777" w:rsidR="00971117" w:rsidRPr="00971117" w:rsidRDefault="00971117" w:rsidP="00971117">
      <w:pPr>
        <w:numPr>
          <w:ilvl w:val="0"/>
          <w:numId w:val="31"/>
        </w:numPr>
        <w:rPr>
          <w:b/>
          <w:bCs/>
          <w:noProof/>
          <w:lang w:val="en-VI"/>
        </w:rPr>
      </w:pPr>
      <w:r w:rsidRPr="00971117">
        <w:rPr>
          <w:b/>
          <w:bCs/>
          <w:noProof/>
          <w:lang w:val="en-VI"/>
        </w:rPr>
        <w:t>No irrigation systems or signs of trenching for water lines</w:t>
      </w:r>
    </w:p>
    <w:p w14:paraId="15FFD8B6" w14:textId="77777777" w:rsidR="00971117" w:rsidRPr="00971117" w:rsidRDefault="00971117" w:rsidP="00971117">
      <w:pPr>
        <w:numPr>
          <w:ilvl w:val="0"/>
          <w:numId w:val="31"/>
        </w:numPr>
        <w:rPr>
          <w:b/>
          <w:bCs/>
          <w:noProof/>
          <w:lang w:val="en-VI"/>
        </w:rPr>
      </w:pPr>
      <w:r w:rsidRPr="00971117">
        <w:rPr>
          <w:b/>
          <w:bCs/>
          <w:noProof/>
          <w:lang w:val="en-VI"/>
        </w:rPr>
        <w:t>Exposed soil and patches of weed growth throughout the field</w:t>
      </w:r>
    </w:p>
    <w:p w14:paraId="13297771" w14:textId="77777777" w:rsidR="00971117" w:rsidRPr="00971117" w:rsidRDefault="00971117" w:rsidP="00971117">
      <w:pPr>
        <w:numPr>
          <w:ilvl w:val="0"/>
          <w:numId w:val="31"/>
        </w:numPr>
        <w:rPr>
          <w:b/>
          <w:bCs/>
          <w:noProof/>
          <w:lang w:val="en-VI"/>
        </w:rPr>
      </w:pPr>
      <w:r w:rsidRPr="00971117">
        <w:rPr>
          <w:b/>
          <w:bCs/>
          <w:noProof/>
          <w:lang w:val="en-VI"/>
        </w:rPr>
        <w:t>Heavy equipment was present, indicating that work may still be in early stages</w:t>
      </w:r>
    </w:p>
    <w:p w14:paraId="0EAFB0BE" w14:textId="247ADC62" w:rsidR="008266BD" w:rsidRPr="00971117" w:rsidRDefault="00971117">
      <w:pPr>
        <w:rPr>
          <w:b/>
          <w:bCs/>
          <w:noProof/>
          <w:lang w:val="en-VI"/>
        </w:rPr>
      </w:pPr>
      <w:r w:rsidRPr="00971117">
        <w:rPr>
          <w:b/>
          <w:bCs/>
          <w:i/>
          <w:iCs/>
          <w:noProof/>
          <w:lang w:val="en-VI"/>
        </w:rPr>
        <w:t>Conclusion: Based on current site conditions</w:t>
      </w:r>
      <w:r w:rsidR="001E60B7">
        <w:rPr>
          <w:b/>
          <w:bCs/>
          <w:i/>
          <w:iCs/>
          <w:noProof/>
          <w:lang w:val="en-VI"/>
        </w:rPr>
        <w:t xml:space="preserve">. </w:t>
      </w:r>
      <w:r w:rsidRPr="00971117">
        <w:rPr>
          <w:b/>
          <w:bCs/>
          <w:i/>
          <w:iCs/>
          <w:noProof/>
          <w:lang w:val="en-VI"/>
        </w:rPr>
        <w:t>Further clarification and a breakdown of the field work scope and progress are required.</w:t>
      </w:r>
    </w:p>
    <w:p w14:paraId="432CEFBA" w14:textId="3D0E41D0" w:rsidR="008266BD" w:rsidRDefault="008266BD">
      <w:pPr>
        <w:rPr>
          <w:noProof/>
        </w:rPr>
      </w:pPr>
      <w:r w:rsidRPr="003945B4">
        <w:rPr>
          <w:noProof/>
        </w:rPr>
        <w:drawing>
          <wp:inline distT="0" distB="0" distL="0" distR="0" wp14:anchorId="639947F9" wp14:editId="79B6E46C">
            <wp:extent cx="2800350" cy="2272550"/>
            <wp:effectExtent l="0" t="0" r="0" b="0"/>
            <wp:docPr id="1038703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509575" name=""/>
                    <pic:cNvPicPr/>
                  </pic:nvPicPr>
                  <pic:blipFill>
                    <a:blip r:embed="rId36"/>
                    <a:stretch>
                      <a:fillRect/>
                    </a:stretch>
                  </pic:blipFill>
                  <pic:spPr>
                    <a:xfrm flipH="1">
                      <a:off x="0" y="0"/>
                      <a:ext cx="2853375" cy="2315581"/>
                    </a:xfrm>
                    <a:prstGeom prst="rect">
                      <a:avLst/>
                    </a:prstGeom>
                  </pic:spPr>
                </pic:pic>
              </a:graphicData>
            </a:graphic>
          </wp:inline>
        </w:drawing>
      </w:r>
      <w:r>
        <w:rPr>
          <w:noProof/>
        </w:rPr>
        <w:t xml:space="preserve">  </w:t>
      </w:r>
      <w:r w:rsidRPr="00CF5AC5">
        <w:rPr>
          <w:noProof/>
        </w:rPr>
        <w:drawing>
          <wp:inline distT="0" distB="0" distL="0" distR="0" wp14:anchorId="66FF9776" wp14:editId="548BB96F">
            <wp:extent cx="2905703" cy="2270125"/>
            <wp:effectExtent l="0" t="0" r="9525" b="0"/>
            <wp:docPr id="3628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722559" name=""/>
                    <pic:cNvPicPr/>
                  </pic:nvPicPr>
                  <pic:blipFill>
                    <a:blip r:embed="rId37"/>
                    <a:stretch>
                      <a:fillRect/>
                    </a:stretch>
                  </pic:blipFill>
                  <pic:spPr>
                    <a:xfrm flipH="1">
                      <a:off x="0" y="0"/>
                      <a:ext cx="2936892" cy="2294492"/>
                    </a:xfrm>
                    <a:prstGeom prst="rect">
                      <a:avLst/>
                    </a:prstGeom>
                  </pic:spPr>
                </pic:pic>
              </a:graphicData>
            </a:graphic>
          </wp:inline>
        </w:drawing>
      </w:r>
    </w:p>
    <w:p w14:paraId="7E84E339" w14:textId="77777777" w:rsidR="00971117" w:rsidRDefault="00971117" w:rsidP="006E2A4E">
      <w:pPr>
        <w:pStyle w:val="Heading2"/>
        <w:rPr>
          <w:rFonts w:asciiTheme="minorHAnsi" w:hAnsiTheme="minorHAnsi"/>
          <w:color w:val="auto"/>
          <w:sz w:val="22"/>
          <w:szCs w:val="22"/>
        </w:rPr>
      </w:pPr>
    </w:p>
    <w:p w14:paraId="6FFC80F6" w14:textId="77777777" w:rsidR="00971117" w:rsidRDefault="00971117" w:rsidP="006E2A4E">
      <w:pPr>
        <w:pStyle w:val="Heading2"/>
        <w:rPr>
          <w:rFonts w:asciiTheme="minorHAnsi" w:hAnsiTheme="minorHAnsi"/>
          <w:color w:val="auto"/>
          <w:sz w:val="22"/>
          <w:szCs w:val="22"/>
        </w:rPr>
      </w:pPr>
    </w:p>
    <w:p w14:paraId="3B0AD8FF" w14:textId="77777777" w:rsidR="00971117" w:rsidRDefault="00971117" w:rsidP="006E2A4E">
      <w:pPr>
        <w:pStyle w:val="Heading2"/>
        <w:rPr>
          <w:rFonts w:asciiTheme="minorHAnsi" w:hAnsiTheme="minorHAnsi"/>
          <w:color w:val="auto"/>
          <w:sz w:val="22"/>
          <w:szCs w:val="22"/>
        </w:rPr>
      </w:pPr>
    </w:p>
    <w:p w14:paraId="147DB3B6" w14:textId="77777777" w:rsidR="00971117" w:rsidRDefault="00971117" w:rsidP="006E2A4E">
      <w:pPr>
        <w:pStyle w:val="Heading2"/>
        <w:rPr>
          <w:rFonts w:asciiTheme="minorHAnsi" w:hAnsiTheme="minorHAnsi"/>
          <w:color w:val="auto"/>
          <w:sz w:val="22"/>
          <w:szCs w:val="22"/>
        </w:rPr>
      </w:pPr>
    </w:p>
    <w:p w14:paraId="5C854A34" w14:textId="77777777" w:rsidR="00971117" w:rsidRDefault="00971117" w:rsidP="006E2A4E">
      <w:pPr>
        <w:pStyle w:val="Heading2"/>
        <w:rPr>
          <w:rFonts w:asciiTheme="minorHAnsi" w:hAnsiTheme="minorHAnsi"/>
          <w:color w:val="auto"/>
          <w:sz w:val="22"/>
          <w:szCs w:val="22"/>
        </w:rPr>
      </w:pPr>
    </w:p>
    <w:p w14:paraId="52E48669" w14:textId="77777777" w:rsidR="00971117" w:rsidRDefault="00971117" w:rsidP="006E2A4E">
      <w:pPr>
        <w:pStyle w:val="Heading2"/>
        <w:rPr>
          <w:rFonts w:asciiTheme="minorHAnsi" w:hAnsiTheme="minorHAnsi"/>
          <w:color w:val="auto"/>
          <w:sz w:val="22"/>
          <w:szCs w:val="22"/>
        </w:rPr>
      </w:pPr>
    </w:p>
    <w:p w14:paraId="77E8EE0C" w14:textId="77777777" w:rsidR="00971117" w:rsidRDefault="00971117" w:rsidP="00971117">
      <w:pPr>
        <w:pStyle w:val="Heading2"/>
        <w:rPr>
          <w:rFonts w:asciiTheme="minorHAnsi" w:hAnsiTheme="minorHAnsi"/>
          <w:color w:val="auto"/>
          <w:sz w:val="22"/>
          <w:szCs w:val="22"/>
        </w:rPr>
      </w:pPr>
    </w:p>
    <w:p w14:paraId="78D368A9" w14:textId="77777777" w:rsidR="006E2A4E" w:rsidRDefault="006E2A4E" w:rsidP="006E2A4E">
      <w:pPr>
        <w:spacing w:after="0" w:line="240" w:lineRule="auto"/>
      </w:pPr>
    </w:p>
    <w:p w14:paraId="0975DA42" w14:textId="77777777" w:rsidR="00842F9E" w:rsidRPr="006E2A4E" w:rsidRDefault="00842F9E" w:rsidP="006E2A4E">
      <w:pPr>
        <w:spacing w:after="0" w:line="240" w:lineRule="auto"/>
      </w:pPr>
    </w:p>
    <w:p w14:paraId="0942BA78" w14:textId="77777777" w:rsidR="00842F9E" w:rsidRDefault="00842F9E" w:rsidP="00842F9E">
      <w:pPr>
        <w:pStyle w:val="Heading2"/>
        <w:rPr>
          <w:rFonts w:asciiTheme="minorHAnsi" w:hAnsiTheme="minorHAnsi"/>
          <w:color w:val="auto"/>
          <w:sz w:val="22"/>
          <w:szCs w:val="22"/>
        </w:rPr>
      </w:pPr>
      <w:r w:rsidRPr="006E2A4E">
        <w:rPr>
          <w:rFonts w:asciiTheme="minorHAnsi" w:hAnsiTheme="minorHAnsi"/>
          <w:color w:val="auto"/>
          <w:sz w:val="22"/>
          <w:szCs w:val="22"/>
        </w:rPr>
        <w:lastRenderedPageBreak/>
        <w:t>3. Incomplete Canopy Structure and Public Safety Features</w:t>
      </w:r>
    </w:p>
    <w:p w14:paraId="0A28153E" w14:textId="77777777" w:rsidR="00842F9E" w:rsidRPr="00842F9E" w:rsidRDefault="00842F9E" w:rsidP="00842F9E">
      <w:pPr>
        <w:spacing w:after="0" w:line="240" w:lineRule="auto"/>
      </w:pPr>
    </w:p>
    <w:p w14:paraId="369AAD3A" w14:textId="6446A3B3" w:rsidR="00842F9E" w:rsidRPr="00842F9E" w:rsidRDefault="00842F9E" w:rsidP="00842F9E">
      <w:pPr>
        <w:rPr>
          <w:b/>
          <w:bCs/>
          <w:color w:val="000000" w:themeColor="text1"/>
          <w:lang w:val="en-VI"/>
        </w:rPr>
      </w:pPr>
      <w:r w:rsidRPr="00842F9E">
        <w:rPr>
          <w:b/>
          <w:bCs/>
          <w:color w:val="000000" w:themeColor="text1"/>
          <w:lang w:val="en-VI"/>
        </w:rPr>
        <w:t>Inspection revealed that the stadium’s spectator canopy</w:t>
      </w:r>
      <w:r>
        <w:rPr>
          <w:b/>
          <w:bCs/>
          <w:color w:val="000000" w:themeColor="text1"/>
          <w:lang w:val="en-VI"/>
        </w:rPr>
        <w:t>. T</w:t>
      </w:r>
      <w:r w:rsidRPr="00842F9E">
        <w:rPr>
          <w:b/>
          <w:bCs/>
          <w:color w:val="000000" w:themeColor="text1"/>
          <w:lang w:val="en-VI"/>
        </w:rPr>
        <w:t>he overhead roof structure intended to protect attendees from sun and rain remains incomplete. While partial steel framing has been erected on one side of the seating area, the system lacks roof panels, purlins, weatherproofing materials, or any finished structural components. The installed framework also appears too short in span to adequately cover the seating area, leaving spectators vulnerable to sun and rain exposure even if completed.</w:t>
      </w:r>
    </w:p>
    <w:p w14:paraId="66F463AF" w14:textId="77777777" w:rsidR="00842F9E" w:rsidRPr="00842F9E" w:rsidRDefault="00842F9E" w:rsidP="00842F9E">
      <w:pPr>
        <w:rPr>
          <w:b/>
          <w:bCs/>
          <w:color w:val="000000" w:themeColor="text1"/>
          <w:lang w:val="en-VI"/>
        </w:rPr>
      </w:pPr>
      <w:r w:rsidRPr="00842F9E">
        <w:rPr>
          <w:b/>
          <w:bCs/>
          <w:color w:val="000000" w:themeColor="text1"/>
          <w:lang w:val="en-VI"/>
        </w:rPr>
        <w:t>The opposite side of the seating area has no visible canopy infrastructure, resulting in an inconsistent and inadequate approach to spectator shelter.</w:t>
      </w:r>
    </w:p>
    <w:p w14:paraId="48A113B4" w14:textId="77777777" w:rsidR="00842F9E" w:rsidRPr="00842F9E" w:rsidRDefault="00842F9E" w:rsidP="00842F9E">
      <w:pPr>
        <w:rPr>
          <w:b/>
          <w:bCs/>
          <w:color w:val="000000" w:themeColor="text1"/>
          <w:lang w:val="en-VI"/>
        </w:rPr>
      </w:pPr>
      <w:r w:rsidRPr="00842F9E">
        <w:rPr>
          <w:b/>
          <w:bCs/>
          <w:color w:val="000000" w:themeColor="text1"/>
          <w:lang w:val="en-VI"/>
        </w:rPr>
        <w:t>Additional issues observed:</w:t>
      </w:r>
    </w:p>
    <w:p w14:paraId="667DC624" w14:textId="77777777" w:rsidR="00842F9E" w:rsidRPr="00842F9E" w:rsidRDefault="00842F9E" w:rsidP="00842F9E">
      <w:pPr>
        <w:numPr>
          <w:ilvl w:val="0"/>
          <w:numId w:val="33"/>
        </w:numPr>
        <w:rPr>
          <w:b/>
          <w:bCs/>
          <w:color w:val="000000" w:themeColor="text1"/>
          <w:lang w:val="en-VI"/>
        </w:rPr>
      </w:pPr>
      <w:r w:rsidRPr="00842F9E">
        <w:rPr>
          <w:b/>
          <w:bCs/>
          <w:color w:val="000000" w:themeColor="text1"/>
          <w:lang w:val="en-VI"/>
        </w:rPr>
        <w:t>No roof panels or protective cladding installed.</w:t>
      </w:r>
    </w:p>
    <w:p w14:paraId="0227468C" w14:textId="77777777" w:rsidR="00842F9E" w:rsidRPr="00842F9E" w:rsidRDefault="00842F9E" w:rsidP="00842F9E">
      <w:pPr>
        <w:numPr>
          <w:ilvl w:val="0"/>
          <w:numId w:val="33"/>
        </w:numPr>
        <w:rPr>
          <w:b/>
          <w:bCs/>
          <w:color w:val="000000" w:themeColor="text1"/>
          <w:lang w:val="en-VI"/>
        </w:rPr>
      </w:pPr>
      <w:r w:rsidRPr="00842F9E">
        <w:rPr>
          <w:b/>
          <w:bCs/>
          <w:color w:val="000000" w:themeColor="text1"/>
          <w:lang w:val="en-VI"/>
        </w:rPr>
        <w:t>Insufficient canopy span on the west side to provide effective weather protection.</w:t>
      </w:r>
    </w:p>
    <w:p w14:paraId="37CA18D0" w14:textId="77777777" w:rsidR="00842F9E" w:rsidRPr="00842F9E" w:rsidRDefault="00842F9E" w:rsidP="00842F9E">
      <w:pPr>
        <w:numPr>
          <w:ilvl w:val="0"/>
          <w:numId w:val="33"/>
        </w:numPr>
        <w:rPr>
          <w:b/>
          <w:bCs/>
          <w:color w:val="000000" w:themeColor="text1"/>
          <w:lang w:val="en-VI"/>
        </w:rPr>
      </w:pPr>
      <w:r w:rsidRPr="00842F9E">
        <w:rPr>
          <w:b/>
          <w:bCs/>
          <w:color w:val="000000" w:themeColor="text1"/>
          <w:lang w:val="en-VI"/>
        </w:rPr>
        <w:t>No canopy structure at all on the east seating area.</w:t>
      </w:r>
    </w:p>
    <w:p w14:paraId="5F26C6FE" w14:textId="77777777" w:rsidR="00842F9E" w:rsidRPr="00842F9E" w:rsidRDefault="00842F9E" w:rsidP="00842F9E">
      <w:pPr>
        <w:numPr>
          <w:ilvl w:val="0"/>
          <w:numId w:val="33"/>
        </w:numPr>
        <w:rPr>
          <w:b/>
          <w:bCs/>
          <w:color w:val="000000" w:themeColor="text1"/>
          <w:lang w:val="en-VI"/>
        </w:rPr>
      </w:pPr>
      <w:r w:rsidRPr="00842F9E">
        <w:rPr>
          <w:b/>
          <w:bCs/>
          <w:color w:val="000000" w:themeColor="text1"/>
          <w:lang w:val="en-VI"/>
        </w:rPr>
        <w:t>No handrails, barriers, or safety features along walkways or retaining wall edges.</w:t>
      </w:r>
    </w:p>
    <w:p w14:paraId="6DACF089" w14:textId="77777777" w:rsidR="00842F9E" w:rsidRPr="00842F9E" w:rsidRDefault="00842F9E" w:rsidP="00842F9E">
      <w:pPr>
        <w:numPr>
          <w:ilvl w:val="0"/>
          <w:numId w:val="33"/>
        </w:numPr>
        <w:rPr>
          <w:b/>
          <w:bCs/>
          <w:color w:val="000000" w:themeColor="text1"/>
          <w:lang w:val="en-VI"/>
        </w:rPr>
      </w:pPr>
      <w:r w:rsidRPr="00842F9E">
        <w:rPr>
          <w:b/>
          <w:bCs/>
          <w:color w:val="000000" w:themeColor="text1"/>
          <w:lang w:val="en-VI"/>
        </w:rPr>
        <w:t>No public seating, guardrails, or edge protection installed in the bleacher zones.</w:t>
      </w:r>
    </w:p>
    <w:p w14:paraId="1E94B80D" w14:textId="77777777" w:rsidR="00842F9E" w:rsidRPr="00842F9E" w:rsidRDefault="00842F9E" w:rsidP="00842F9E">
      <w:pPr>
        <w:rPr>
          <w:b/>
          <w:bCs/>
          <w:color w:val="000000" w:themeColor="text1"/>
          <w:lang w:val="en-VI"/>
        </w:rPr>
      </w:pPr>
      <w:r w:rsidRPr="00842F9E">
        <w:rPr>
          <w:b/>
          <w:bCs/>
          <w:color w:val="000000" w:themeColor="text1"/>
          <w:lang w:val="en-VI"/>
        </w:rPr>
        <w:t>These conditions raise serious concerns regarding public safety, weather protection, and readiness for spectator use. The incomplete and imbalanced canopy infrastructure does not align with best practices for spectator facilities.</w:t>
      </w:r>
    </w:p>
    <w:p w14:paraId="4A657D00" w14:textId="77777777" w:rsidR="00842F9E" w:rsidRPr="00842F9E" w:rsidRDefault="00842F9E" w:rsidP="00842F9E">
      <w:pPr>
        <w:rPr>
          <w:b/>
          <w:bCs/>
          <w:i/>
          <w:iCs/>
          <w:color w:val="000000" w:themeColor="text1"/>
          <w:lang w:val="en-VI"/>
        </w:rPr>
      </w:pPr>
      <w:r w:rsidRPr="00842F9E">
        <w:rPr>
          <w:b/>
          <w:bCs/>
          <w:i/>
          <w:iCs/>
          <w:color w:val="000000" w:themeColor="text1"/>
          <w:lang w:val="en-VI"/>
        </w:rPr>
        <w:t>Conclusion:</w:t>
      </w:r>
      <w:r w:rsidRPr="00842F9E">
        <w:rPr>
          <w:b/>
          <w:bCs/>
          <w:i/>
          <w:iCs/>
          <w:color w:val="000000" w:themeColor="text1"/>
          <w:lang w:val="en-VI"/>
        </w:rPr>
        <w:br/>
        <w:t>The canopy structure is both physically incomplete and dimensionally inadequate to fulfill its intended function. Without extended coverage and structural completion on both sides of the seating area, the facility does not meet basic operational or safety standards. Additional construction is clearly required before this area can be considered safe or functional for public events.</w:t>
      </w:r>
    </w:p>
    <w:p w14:paraId="04DC257B" w14:textId="10BDD384" w:rsidR="00971117" w:rsidRPr="006E2A4E" w:rsidRDefault="00971117">
      <w:pPr>
        <w:rPr>
          <w:b/>
          <w:bCs/>
        </w:rPr>
      </w:pPr>
      <w:r>
        <w:rPr>
          <w:b/>
          <w:bCs/>
          <w:i/>
          <w:iCs/>
        </w:rPr>
        <w:t xml:space="preserve">Left </w:t>
      </w:r>
      <w:r w:rsidR="00842F9E">
        <w:rPr>
          <w:b/>
          <w:bCs/>
          <w:i/>
          <w:iCs/>
        </w:rPr>
        <w:t>S</w:t>
      </w:r>
      <w:r>
        <w:rPr>
          <w:b/>
          <w:bCs/>
          <w:i/>
          <w:iCs/>
        </w:rPr>
        <w:t>ide</w:t>
      </w:r>
      <w:r w:rsidR="00842F9E">
        <w:rPr>
          <w:b/>
          <w:bCs/>
          <w:i/>
          <w:iCs/>
        </w:rPr>
        <w:t xml:space="preserve">                                                                                     Right Side</w:t>
      </w:r>
    </w:p>
    <w:p w14:paraId="28CD456A" w14:textId="03CBFFCE" w:rsidR="00CF5AC5" w:rsidRDefault="00142D31">
      <w:r>
        <w:t xml:space="preserve"> </w:t>
      </w:r>
      <w:r w:rsidRPr="003945B4">
        <w:rPr>
          <w:noProof/>
        </w:rPr>
        <w:drawing>
          <wp:inline distT="0" distB="0" distL="0" distR="0" wp14:anchorId="4B58659D" wp14:editId="193F231C">
            <wp:extent cx="2902226" cy="1859727"/>
            <wp:effectExtent l="0" t="0" r="0" b="7620"/>
            <wp:docPr id="1589742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742886" name=""/>
                    <pic:cNvPicPr/>
                  </pic:nvPicPr>
                  <pic:blipFill>
                    <a:blip r:embed="rId38"/>
                    <a:stretch>
                      <a:fillRect/>
                    </a:stretch>
                  </pic:blipFill>
                  <pic:spPr>
                    <a:xfrm>
                      <a:off x="0" y="0"/>
                      <a:ext cx="2997895" cy="1921031"/>
                    </a:xfrm>
                    <a:prstGeom prst="rect">
                      <a:avLst/>
                    </a:prstGeom>
                  </pic:spPr>
                </pic:pic>
              </a:graphicData>
            </a:graphic>
          </wp:inline>
        </w:drawing>
      </w:r>
      <w:r w:rsidR="006E2A4E">
        <w:t xml:space="preserve">  </w:t>
      </w:r>
      <w:r w:rsidR="00842F9E">
        <w:t xml:space="preserve">   </w:t>
      </w:r>
      <w:r w:rsidR="00842F9E" w:rsidRPr="00971117">
        <w:rPr>
          <w:noProof/>
        </w:rPr>
        <w:drawing>
          <wp:inline distT="0" distB="0" distL="0" distR="0" wp14:anchorId="390E24FD" wp14:editId="35BF9508">
            <wp:extent cx="2774950" cy="1893112"/>
            <wp:effectExtent l="0" t="0" r="6350" b="0"/>
            <wp:docPr id="675066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697344" name=""/>
                    <pic:cNvPicPr/>
                  </pic:nvPicPr>
                  <pic:blipFill>
                    <a:blip r:embed="rId39"/>
                    <a:stretch>
                      <a:fillRect/>
                    </a:stretch>
                  </pic:blipFill>
                  <pic:spPr>
                    <a:xfrm>
                      <a:off x="0" y="0"/>
                      <a:ext cx="2799116" cy="1909599"/>
                    </a:xfrm>
                    <a:prstGeom prst="rect">
                      <a:avLst/>
                    </a:prstGeom>
                  </pic:spPr>
                </pic:pic>
              </a:graphicData>
            </a:graphic>
          </wp:inline>
        </w:drawing>
      </w:r>
    </w:p>
    <w:p w14:paraId="0E59360D" w14:textId="77777777" w:rsidR="00997EF1" w:rsidRPr="00AD49F1" w:rsidRDefault="00997EF1" w:rsidP="00997EF1">
      <w:pPr>
        <w:pBdr>
          <w:bottom w:val="thinThickThinMediumGap" w:sz="18" w:space="3" w:color="auto"/>
        </w:pBdr>
        <w:ind w:left="-567"/>
        <w:rPr>
          <w:lang w:val="en-VI"/>
        </w:rPr>
      </w:pPr>
    </w:p>
    <w:p w14:paraId="7EFFD6BC" w14:textId="61731FD3" w:rsidR="00997EF1" w:rsidRDefault="00997EF1" w:rsidP="00997EF1">
      <w:pPr>
        <w:rPr>
          <w:b/>
          <w:bCs/>
          <w:sz w:val="36"/>
          <w:szCs w:val="36"/>
        </w:rPr>
      </w:pPr>
      <w:r w:rsidRPr="00997EF1">
        <w:rPr>
          <w:b/>
          <w:bCs/>
          <w:sz w:val="36"/>
          <w:szCs w:val="36"/>
        </w:rPr>
        <w:t>Notes on Progress Report Items Requiring Clarification</w:t>
      </w:r>
      <w:r>
        <w:rPr>
          <w:b/>
          <w:bCs/>
          <w:sz w:val="36"/>
          <w:szCs w:val="36"/>
        </w:rPr>
        <w:t xml:space="preserve">: </w:t>
      </w:r>
    </w:p>
    <w:p w14:paraId="1F63B03B" w14:textId="77777777" w:rsidR="00997EF1" w:rsidRPr="00997EF1" w:rsidRDefault="00997EF1" w:rsidP="00997EF1">
      <w:pPr>
        <w:rPr>
          <w:b/>
          <w:bCs/>
          <w:u w:val="single"/>
          <w:lang w:val="en-VI"/>
        </w:rPr>
      </w:pPr>
      <w:r w:rsidRPr="00997EF1">
        <w:rPr>
          <w:b/>
          <w:bCs/>
          <w:u w:val="single"/>
          <w:lang w:val="en-VI"/>
        </w:rPr>
        <w:t>Note 11(vi): Wall, Tile, Floor, Ceiling</w:t>
      </w:r>
    </w:p>
    <w:p w14:paraId="4E6C82C7" w14:textId="27FE75C5" w:rsidR="00997EF1" w:rsidRPr="00997EF1" w:rsidRDefault="00997EF1" w:rsidP="00997EF1">
      <w:pPr>
        <w:rPr>
          <w:b/>
          <w:bCs/>
          <w:lang w:val="en-VI"/>
        </w:rPr>
      </w:pPr>
      <w:r w:rsidRPr="00997EF1">
        <w:rPr>
          <w:b/>
          <w:bCs/>
          <w:lang w:val="en-VI"/>
        </w:rPr>
        <w:t>Observation:</w:t>
      </w:r>
      <w:r w:rsidRPr="00997EF1">
        <w:rPr>
          <w:b/>
          <w:bCs/>
          <w:lang w:val="en-VI"/>
        </w:rPr>
        <w:br/>
        <w:t xml:space="preserve">The project documentation lists “Concession Equipment” as an a la carte item under this category, specifically </w:t>
      </w:r>
      <w:r w:rsidR="00225B01" w:rsidRPr="00997EF1">
        <w:rPr>
          <w:b/>
          <w:bCs/>
          <w:lang w:val="en-VI"/>
        </w:rPr>
        <w:t>labelled</w:t>
      </w:r>
      <w:r w:rsidRPr="00997EF1">
        <w:rPr>
          <w:b/>
          <w:bCs/>
          <w:lang w:val="en-VI"/>
        </w:rPr>
        <w:t xml:space="preserve"> as Item J. However, during the course of our review and document search, no reference or definition of “a la carte item J” w</w:t>
      </w:r>
      <w:r>
        <w:rPr>
          <w:b/>
          <w:bCs/>
          <w:lang w:val="en-VI"/>
        </w:rPr>
        <w:t>ere</w:t>
      </w:r>
      <w:r w:rsidRPr="00997EF1">
        <w:rPr>
          <w:b/>
          <w:bCs/>
          <w:lang w:val="en-VI"/>
        </w:rPr>
        <w:t xml:space="preserve"> located. </w:t>
      </w:r>
    </w:p>
    <w:p w14:paraId="33E1E0BD" w14:textId="77777777" w:rsidR="00997EF1" w:rsidRPr="00997EF1" w:rsidRDefault="00997EF1" w:rsidP="00997EF1">
      <w:pPr>
        <w:rPr>
          <w:b/>
          <w:bCs/>
          <w:lang w:val="en-VI"/>
        </w:rPr>
      </w:pPr>
      <w:r w:rsidRPr="00997EF1">
        <w:rPr>
          <w:b/>
          <w:bCs/>
          <w:lang w:val="en-VI"/>
        </w:rPr>
        <w:t>Action Required:</w:t>
      </w:r>
      <w:r w:rsidRPr="00997EF1">
        <w:rPr>
          <w:b/>
          <w:bCs/>
          <w:lang w:val="en-VI"/>
        </w:rPr>
        <w:br/>
        <w:t>Further clarification is needed from the contractor or project manager to determine:</w:t>
      </w:r>
    </w:p>
    <w:p w14:paraId="7B778155" w14:textId="77777777" w:rsidR="00997EF1" w:rsidRPr="00997EF1" w:rsidRDefault="00997EF1" w:rsidP="00997EF1">
      <w:pPr>
        <w:numPr>
          <w:ilvl w:val="0"/>
          <w:numId w:val="34"/>
        </w:numPr>
        <w:rPr>
          <w:b/>
          <w:bCs/>
          <w:lang w:val="en-VI"/>
        </w:rPr>
      </w:pPr>
      <w:r w:rsidRPr="00997EF1">
        <w:rPr>
          <w:b/>
          <w:bCs/>
          <w:lang w:val="en-VI"/>
        </w:rPr>
        <w:t>Whether Item J was included under a different designation</w:t>
      </w:r>
    </w:p>
    <w:p w14:paraId="32A98F71" w14:textId="77777777" w:rsidR="00997EF1" w:rsidRPr="00997EF1" w:rsidRDefault="00997EF1" w:rsidP="00997EF1">
      <w:pPr>
        <w:numPr>
          <w:ilvl w:val="0"/>
          <w:numId w:val="34"/>
        </w:numPr>
        <w:rPr>
          <w:b/>
          <w:bCs/>
          <w:lang w:val="en-VI"/>
        </w:rPr>
      </w:pPr>
      <w:r w:rsidRPr="00997EF1">
        <w:rPr>
          <w:b/>
          <w:bCs/>
          <w:lang w:val="en-VI"/>
        </w:rPr>
        <w:t>What scope it covers (if any)</w:t>
      </w:r>
    </w:p>
    <w:p w14:paraId="2DF0BBBE" w14:textId="77777777" w:rsidR="00997EF1" w:rsidRPr="00997EF1" w:rsidRDefault="00997EF1" w:rsidP="00997EF1">
      <w:pPr>
        <w:numPr>
          <w:ilvl w:val="0"/>
          <w:numId w:val="34"/>
        </w:numPr>
        <w:rPr>
          <w:b/>
          <w:bCs/>
          <w:lang w:val="en-VI"/>
        </w:rPr>
      </w:pPr>
      <w:r w:rsidRPr="00997EF1">
        <w:rPr>
          <w:b/>
          <w:bCs/>
          <w:lang w:val="en-VI"/>
        </w:rPr>
        <w:t>Whether it affects Concession Equipment deliverables and installation</w:t>
      </w:r>
    </w:p>
    <w:p w14:paraId="075F2BC3" w14:textId="77777777" w:rsidR="00997EF1" w:rsidRPr="00997EF1" w:rsidRDefault="00000000" w:rsidP="00997EF1">
      <w:pPr>
        <w:rPr>
          <w:b/>
          <w:bCs/>
          <w:lang w:val="en-VI"/>
        </w:rPr>
      </w:pPr>
      <w:r>
        <w:rPr>
          <w:b/>
          <w:bCs/>
          <w:lang w:val="en-VI"/>
        </w:rPr>
        <w:pict w14:anchorId="09410B85">
          <v:rect id="_x0000_i1025" style="width:0;height:1.5pt" o:hralign="center" o:hrstd="t" o:hr="t" fillcolor="#a0a0a0" stroked="f"/>
        </w:pict>
      </w:r>
    </w:p>
    <w:p w14:paraId="691E931B" w14:textId="77777777" w:rsidR="00997EF1" w:rsidRPr="00997EF1" w:rsidRDefault="00997EF1" w:rsidP="00997EF1">
      <w:pPr>
        <w:rPr>
          <w:b/>
          <w:bCs/>
          <w:u w:val="single"/>
          <w:lang w:val="en-VI"/>
        </w:rPr>
      </w:pPr>
      <w:r w:rsidRPr="00997EF1">
        <w:rPr>
          <w:b/>
          <w:bCs/>
          <w:u w:val="single"/>
          <w:lang w:val="en-VI"/>
        </w:rPr>
        <w:t>Note 18(v): Floor Finishes – Storage Closet Near Electrical Room</w:t>
      </w:r>
    </w:p>
    <w:p w14:paraId="54FE66A6" w14:textId="77777777" w:rsidR="00997EF1" w:rsidRPr="00997EF1" w:rsidRDefault="00997EF1" w:rsidP="00997EF1">
      <w:pPr>
        <w:rPr>
          <w:b/>
          <w:bCs/>
          <w:lang w:val="en-VI"/>
        </w:rPr>
      </w:pPr>
      <w:r w:rsidRPr="00997EF1">
        <w:rPr>
          <w:b/>
          <w:bCs/>
          <w:lang w:val="en-VI"/>
        </w:rPr>
        <w:t>Observation:</w:t>
      </w:r>
      <w:r w:rsidRPr="00997EF1">
        <w:rPr>
          <w:b/>
          <w:bCs/>
          <w:lang w:val="en-VI"/>
        </w:rPr>
        <w:br/>
        <w:t>The area referenced under Note 18(v) is described as a storage closet adjacent to the electrical room. However, during the July 1–2, 2025 on-site inspection, no such storage closet was identifiable in that location.</w:t>
      </w:r>
    </w:p>
    <w:p w14:paraId="3EB4C11A" w14:textId="77777777" w:rsidR="00997EF1" w:rsidRPr="00997EF1" w:rsidRDefault="00997EF1" w:rsidP="00997EF1">
      <w:pPr>
        <w:numPr>
          <w:ilvl w:val="0"/>
          <w:numId w:val="35"/>
        </w:numPr>
        <w:rPr>
          <w:b/>
          <w:bCs/>
          <w:lang w:val="en-VI"/>
        </w:rPr>
      </w:pPr>
      <w:r w:rsidRPr="00997EF1">
        <w:rPr>
          <w:b/>
          <w:bCs/>
          <w:lang w:val="en-VI"/>
        </w:rPr>
        <w:t>The room immediately next to the electrical room contained standing water, as documented in the site photo with the visible puddle at the base.</w:t>
      </w:r>
    </w:p>
    <w:p w14:paraId="3760D145" w14:textId="77777777" w:rsidR="00997EF1" w:rsidRPr="00997EF1" w:rsidRDefault="00997EF1" w:rsidP="00997EF1">
      <w:pPr>
        <w:numPr>
          <w:ilvl w:val="0"/>
          <w:numId w:val="35"/>
        </w:numPr>
        <w:rPr>
          <w:b/>
          <w:bCs/>
          <w:lang w:val="en-VI"/>
        </w:rPr>
      </w:pPr>
      <w:r w:rsidRPr="00997EF1">
        <w:rPr>
          <w:b/>
          <w:bCs/>
          <w:lang w:val="en-VI"/>
        </w:rPr>
        <w:t>The space lacked clear signage, flooring, or configuration consistent with typical storage use.</w:t>
      </w:r>
    </w:p>
    <w:p w14:paraId="18492134" w14:textId="6B15F7EA" w:rsidR="00997EF1" w:rsidRPr="00997EF1" w:rsidRDefault="00997EF1" w:rsidP="00997EF1">
      <w:pPr>
        <w:rPr>
          <w:b/>
          <w:bCs/>
          <w:i/>
          <w:iCs/>
          <w:lang w:val="en-VI"/>
        </w:rPr>
      </w:pPr>
      <w:r w:rsidRPr="00997EF1">
        <w:rPr>
          <w:b/>
          <w:bCs/>
          <w:i/>
          <w:iCs/>
          <w:lang w:val="en-VI"/>
        </w:rPr>
        <w:t>Conclusion:</w:t>
      </w:r>
      <w:r w:rsidRPr="00997EF1">
        <w:rPr>
          <w:b/>
          <w:bCs/>
          <w:i/>
          <w:iCs/>
          <w:lang w:val="en-VI"/>
        </w:rPr>
        <w:br/>
        <w:t xml:space="preserve">The room referenced does not appear to function as a storage closet. Its designation and intended use should be re-evaluated, especially </w:t>
      </w:r>
      <w:r w:rsidR="00173FA9" w:rsidRPr="00997EF1">
        <w:rPr>
          <w:b/>
          <w:bCs/>
          <w:i/>
          <w:iCs/>
          <w:lang w:val="en-VI"/>
        </w:rPr>
        <w:t>considering</w:t>
      </w:r>
      <w:r w:rsidRPr="00997EF1">
        <w:rPr>
          <w:b/>
          <w:bCs/>
          <w:i/>
          <w:iCs/>
          <w:lang w:val="en-VI"/>
        </w:rPr>
        <w:t xml:space="preserve"> drainage and water intrusion issues.</w:t>
      </w:r>
    </w:p>
    <w:p w14:paraId="092CBBFA" w14:textId="6C76D6ED" w:rsidR="00997EF1" w:rsidRDefault="004E4204" w:rsidP="00997EF1">
      <w:pPr>
        <w:rPr>
          <w:b/>
          <w:bCs/>
          <w:sz w:val="36"/>
          <w:szCs w:val="36"/>
          <w:lang w:val="en-VI"/>
        </w:rPr>
      </w:pPr>
      <w:r>
        <w:rPr>
          <w:b/>
          <w:bCs/>
          <w:sz w:val="36"/>
          <w:szCs w:val="36"/>
          <w:lang w:val="en-VI"/>
        </w:rPr>
        <w:t xml:space="preserve">                                  </w:t>
      </w:r>
      <w:r w:rsidRPr="00B122D2">
        <w:rPr>
          <w:noProof/>
        </w:rPr>
        <w:drawing>
          <wp:inline distT="0" distB="0" distL="0" distR="0" wp14:anchorId="1DBCB017" wp14:editId="4545964B">
            <wp:extent cx="1946275" cy="1462397"/>
            <wp:effectExtent l="0" t="0" r="0" b="5080"/>
            <wp:docPr id="1474116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156274" name=""/>
                    <pic:cNvPicPr/>
                  </pic:nvPicPr>
                  <pic:blipFill>
                    <a:blip r:embed="rId34"/>
                    <a:stretch>
                      <a:fillRect/>
                    </a:stretch>
                  </pic:blipFill>
                  <pic:spPr>
                    <a:xfrm flipH="1">
                      <a:off x="0" y="0"/>
                      <a:ext cx="1972646" cy="1482211"/>
                    </a:xfrm>
                    <a:prstGeom prst="rect">
                      <a:avLst/>
                    </a:prstGeom>
                  </pic:spPr>
                </pic:pic>
              </a:graphicData>
            </a:graphic>
          </wp:inline>
        </w:drawing>
      </w:r>
    </w:p>
    <w:p w14:paraId="799B7AD7" w14:textId="77777777" w:rsidR="00D61358" w:rsidRPr="00AD49F1" w:rsidRDefault="00D61358" w:rsidP="00D61358">
      <w:pPr>
        <w:pBdr>
          <w:bottom w:val="thinThickThinMediumGap" w:sz="18" w:space="3" w:color="auto"/>
        </w:pBdr>
        <w:ind w:left="-567"/>
        <w:rPr>
          <w:lang w:val="en-VI"/>
        </w:rPr>
      </w:pPr>
    </w:p>
    <w:p w14:paraId="44D6C2D7" w14:textId="7DB08D00" w:rsidR="00D61358" w:rsidRDefault="00D61358" w:rsidP="00997EF1">
      <w:pPr>
        <w:rPr>
          <w:b/>
          <w:bCs/>
          <w:sz w:val="36"/>
          <w:szCs w:val="36"/>
        </w:rPr>
      </w:pPr>
      <w:r w:rsidRPr="00D61358">
        <w:rPr>
          <w:b/>
          <w:bCs/>
          <w:sz w:val="36"/>
          <w:szCs w:val="36"/>
        </w:rPr>
        <w:t>Unexplained Design Change Orders and Additional Design Costs</w:t>
      </w:r>
    </w:p>
    <w:p w14:paraId="24B25594" w14:textId="79D7A520" w:rsidR="00D61358" w:rsidRPr="00D61358" w:rsidRDefault="00D61358" w:rsidP="00D61358">
      <w:pPr>
        <w:rPr>
          <w:b/>
          <w:bCs/>
          <w:lang w:val="en-VI"/>
        </w:rPr>
      </w:pPr>
      <w:r w:rsidRPr="00D61358">
        <w:rPr>
          <w:b/>
          <w:bCs/>
          <w:lang w:val="en-VI"/>
        </w:rPr>
        <w:t>Observation:</w:t>
      </w:r>
      <w:r w:rsidRPr="00D61358">
        <w:rPr>
          <w:b/>
          <w:bCs/>
          <w:lang w:val="en-VI"/>
        </w:rPr>
        <w:br/>
        <w:t>The cost summary lists Design Changes CO 10 ($94,800), CO 11 ($95,200), and Additional Design Costs CO 13 ($612,500)</w:t>
      </w:r>
      <w:r>
        <w:rPr>
          <w:b/>
          <w:bCs/>
          <w:lang w:val="en-VI"/>
        </w:rPr>
        <w:t xml:space="preserve">, </w:t>
      </w:r>
      <w:r w:rsidRPr="00D61358">
        <w:rPr>
          <w:b/>
          <w:bCs/>
          <w:lang w:val="en-VI"/>
        </w:rPr>
        <w:t>total</w:t>
      </w:r>
      <w:r>
        <w:rPr>
          <w:b/>
          <w:bCs/>
          <w:lang w:val="en-VI"/>
        </w:rPr>
        <w:t xml:space="preserve">ing </w:t>
      </w:r>
      <w:r w:rsidRPr="00D61358">
        <w:rPr>
          <w:b/>
          <w:bCs/>
          <w:lang w:val="en-VI"/>
        </w:rPr>
        <w:t>$802,500</w:t>
      </w:r>
      <w:r>
        <w:rPr>
          <w:b/>
          <w:bCs/>
          <w:lang w:val="en-VI"/>
        </w:rPr>
        <w:t xml:space="preserve">, </w:t>
      </w:r>
      <w:r w:rsidRPr="00D61358">
        <w:rPr>
          <w:b/>
          <w:bCs/>
          <w:lang w:val="en-VI"/>
        </w:rPr>
        <w:t>all marked as 100% complete. However, no documentation was provided to explain the nature, scope, or justification for these expenses. There is also no indication of who approved these change orders or how the figures were determined.</w:t>
      </w:r>
    </w:p>
    <w:p w14:paraId="6889D13A" w14:textId="60E6ACA4" w:rsidR="00D61358" w:rsidRPr="00D61358" w:rsidRDefault="00D61358" w:rsidP="00D61358">
      <w:pPr>
        <w:rPr>
          <w:b/>
          <w:bCs/>
          <w:lang w:val="en-VI"/>
        </w:rPr>
      </w:pPr>
      <w:r w:rsidRPr="00D61358">
        <w:rPr>
          <w:b/>
          <w:bCs/>
          <w:lang w:val="en-VI"/>
        </w:rPr>
        <w:t>There were no revised construction drawings, addenda, memos, or supplemental scopes of work included in the project file or on-site documentation. It is unclear what specific deliverables were provided in exchange for these costs, and no physical work linked to these change orders was identified.</w:t>
      </w:r>
    </w:p>
    <w:p w14:paraId="0A2C7C55" w14:textId="77777777" w:rsidR="00D61358" w:rsidRPr="00D61358" w:rsidRDefault="00D61358" w:rsidP="00D61358">
      <w:pPr>
        <w:rPr>
          <w:b/>
          <w:bCs/>
          <w:lang w:val="en-VI"/>
        </w:rPr>
      </w:pPr>
      <w:r w:rsidRPr="00D61358">
        <w:rPr>
          <w:b/>
          <w:bCs/>
          <w:lang w:val="en-VI"/>
        </w:rPr>
        <w:t>Clarification Required:</w:t>
      </w:r>
      <w:r w:rsidRPr="00D61358">
        <w:rPr>
          <w:b/>
          <w:bCs/>
          <w:lang w:val="en-VI"/>
        </w:rPr>
        <w:br/>
        <w:t>Further explanation is needed from the contractor, project manager, or DPW representative to determine the following:</w:t>
      </w:r>
    </w:p>
    <w:p w14:paraId="67AA8FAF" w14:textId="77777777" w:rsidR="00D61358" w:rsidRPr="00D61358" w:rsidRDefault="00D61358" w:rsidP="00D61358">
      <w:pPr>
        <w:numPr>
          <w:ilvl w:val="0"/>
          <w:numId w:val="36"/>
        </w:numPr>
        <w:rPr>
          <w:b/>
          <w:bCs/>
          <w:lang w:val="en-VI"/>
        </w:rPr>
      </w:pPr>
      <w:r w:rsidRPr="00D61358">
        <w:rPr>
          <w:b/>
          <w:bCs/>
          <w:lang w:val="en-VI"/>
        </w:rPr>
        <w:t>What specific design changes were implemented under CO 10, CO 11, and CO 13</w:t>
      </w:r>
    </w:p>
    <w:p w14:paraId="15571F5E" w14:textId="77777777" w:rsidR="00D61358" w:rsidRPr="00D61358" w:rsidRDefault="00D61358" w:rsidP="00D61358">
      <w:pPr>
        <w:numPr>
          <w:ilvl w:val="0"/>
          <w:numId w:val="36"/>
        </w:numPr>
        <w:rPr>
          <w:b/>
          <w:bCs/>
          <w:lang w:val="en-VI"/>
        </w:rPr>
      </w:pPr>
      <w:r w:rsidRPr="00D61358">
        <w:rPr>
          <w:b/>
          <w:bCs/>
          <w:lang w:val="en-VI"/>
        </w:rPr>
        <w:t>Who authorized these changes and on what basis</w:t>
      </w:r>
    </w:p>
    <w:p w14:paraId="4A5B171D" w14:textId="77777777" w:rsidR="00D61358" w:rsidRPr="00D61358" w:rsidRDefault="00D61358" w:rsidP="00D61358">
      <w:pPr>
        <w:numPr>
          <w:ilvl w:val="0"/>
          <w:numId w:val="36"/>
        </w:numPr>
        <w:rPr>
          <w:b/>
          <w:bCs/>
          <w:lang w:val="en-VI"/>
        </w:rPr>
      </w:pPr>
      <w:r w:rsidRPr="00D61358">
        <w:rPr>
          <w:b/>
          <w:bCs/>
          <w:lang w:val="en-VI"/>
        </w:rPr>
        <w:t>Whether supporting documentation (e.g., revised drawings, consultant reports, or scopes of work) exists</w:t>
      </w:r>
    </w:p>
    <w:p w14:paraId="239295B1" w14:textId="77777777" w:rsidR="00D61358" w:rsidRPr="00D61358" w:rsidRDefault="00D61358" w:rsidP="00D61358">
      <w:pPr>
        <w:numPr>
          <w:ilvl w:val="0"/>
          <w:numId w:val="36"/>
        </w:numPr>
        <w:rPr>
          <w:b/>
          <w:bCs/>
          <w:lang w:val="en-VI"/>
        </w:rPr>
      </w:pPr>
      <w:r w:rsidRPr="00D61358">
        <w:rPr>
          <w:b/>
          <w:bCs/>
          <w:lang w:val="en-VI"/>
        </w:rPr>
        <w:t>Whether these design changes were competitively sourced or approved internally without oversight</w:t>
      </w:r>
    </w:p>
    <w:p w14:paraId="49857F31" w14:textId="77777777" w:rsidR="00D61358" w:rsidRPr="00D61358" w:rsidRDefault="00D61358" w:rsidP="00D61358">
      <w:pPr>
        <w:numPr>
          <w:ilvl w:val="0"/>
          <w:numId w:val="36"/>
        </w:numPr>
        <w:rPr>
          <w:b/>
          <w:bCs/>
          <w:lang w:val="en-VI"/>
        </w:rPr>
      </w:pPr>
      <w:r w:rsidRPr="00D61358">
        <w:rPr>
          <w:b/>
          <w:bCs/>
          <w:lang w:val="en-VI"/>
        </w:rPr>
        <w:t>Whether any portion of this design work directly impacted the current state of construction or contributed to observed delays</w:t>
      </w:r>
    </w:p>
    <w:p w14:paraId="216D571D" w14:textId="023173F7" w:rsidR="00D61358" w:rsidRPr="00D61358" w:rsidRDefault="00D61358" w:rsidP="00D61358">
      <w:pPr>
        <w:rPr>
          <w:b/>
          <w:bCs/>
          <w:i/>
          <w:iCs/>
          <w:lang w:val="en-VI"/>
        </w:rPr>
      </w:pPr>
      <w:r w:rsidRPr="00D61358">
        <w:rPr>
          <w:b/>
          <w:bCs/>
          <w:i/>
          <w:iCs/>
          <w:lang w:val="en-VI"/>
        </w:rPr>
        <w:t>Conclusion:</w:t>
      </w:r>
      <w:r w:rsidRPr="00D61358">
        <w:rPr>
          <w:b/>
          <w:bCs/>
          <w:i/>
          <w:iCs/>
          <w:lang w:val="en-VI"/>
        </w:rPr>
        <w:br/>
        <w:t xml:space="preserve">At this time, the design-related change orders appear unsupported and unverified. Given the high dollar amount, this item requires full documentation and cost reconciliation. </w:t>
      </w:r>
      <w:r w:rsidR="00F25385" w:rsidRPr="00F25385">
        <w:rPr>
          <w:b/>
          <w:bCs/>
          <w:i/>
          <w:iCs/>
        </w:rPr>
        <w:t>The lack of accompanying justification raises concerns</w:t>
      </w:r>
      <w:r w:rsidRPr="00D61358">
        <w:rPr>
          <w:b/>
          <w:bCs/>
          <w:i/>
          <w:iCs/>
          <w:lang w:val="en-VI"/>
        </w:rPr>
        <w:t xml:space="preserve"> about the adequacy of oversight and the validity of these expenditures.</w:t>
      </w:r>
    </w:p>
    <w:p w14:paraId="77D30EDC" w14:textId="5601934B" w:rsidR="00D61358" w:rsidRDefault="00D61358" w:rsidP="00997EF1">
      <w:pPr>
        <w:rPr>
          <w:b/>
          <w:bCs/>
          <w:lang w:val="en-VI"/>
        </w:rPr>
      </w:pPr>
      <w:r w:rsidRPr="00D61358">
        <w:rPr>
          <w:b/>
          <w:bCs/>
          <w:noProof/>
          <w:lang w:val="en-VI"/>
        </w:rPr>
        <w:drawing>
          <wp:inline distT="0" distB="0" distL="0" distR="0" wp14:anchorId="157C8787" wp14:editId="629C1927">
            <wp:extent cx="6057900" cy="180975"/>
            <wp:effectExtent l="0" t="0" r="0" b="9525"/>
            <wp:docPr id="1795502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02705" name=""/>
                    <pic:cNvPicPr/>
                  </pic:nvPicPr>
                  <pic:blipFill>
                    <a:blip r:embed="rId40"/>
                    <a:stretch>
                      <a:fillRect/>
                    </a:stretch>
                  </pic:blipFill>
                  <pic:spPr>
                    <a:xfrm>
                      <a:off x="0" y="0"/>
                      <a:ext cx="6057900" cy="180975"/>
                    </a:xfrm>
                    <a:prstGeom prst="rect">
                      <a:avLst/>
                    </a:prstGeom>
                  </pic:spPr>
                </pic:pic>
              </a:graphicData>
            </a:graphic>
          </wp:inline>
        </w:drawing>
      </w:r>
    </w:p>
    <w:p w14:paraId="13B3A3BD" w14:textId="77777777" w:rsidR="00F25385" w:rsidRDefault="00F25385" w:rsidP="00997EF1">
      <w:pPr>
        <w:rPr>
          <w:b/>
          <w:bCs/>
          <w:lang w:val="en-VI"/>
        </w:rPr>
      </w:pPr>
    </w:p>
    <w:p w14:paraId="474A3657" w14:textId="77777777" w:rsidR="00F25385" w:rsidRDefault="00F25385" w:rsidP="00997EF1">
      <w:pPr>
        <w:rPr>
          <w:b/>
          <w:bCs/>
          <w:lang w:val="en-VI"/>
        </w:rPr>
      </w:pPr>
    </w:p>
    <w:p w14:paraId="0E5E4EB5" w14:textId="77777777" w:rsidR="007A3044" w:rsidRPr="00AD49F1" w:rsidRDefault="007A3044" w:rsidP="007A3044">
      <w:pPr>
        <w:pBdr>
          <w:bottom w:val="thinThickThinMediumGap" w:sz="18" w:space="3" w:color="auto"/>
        </w:pBdr>
        <w:ind w:left="-567"/>
        <w:rPr>
          <w:lang w:val="en-VI"/>
        </w:rPr>
      </w:pPr>
    </w:p>
    <w:p w14:paraId="3D38DA03" w14:textId="77777777" w:rsidR="00F25385" w:rsidRPr="00F25385" w:rsidRDefault="00F25385" w:rsidP="00F25385">
      <w:pPr>
        <w:rPr>
          <w:b/>
          <w:bCs/>
          <w:sz w:val="36"/>
          <w:szCs w:val="36"/>
          <w:lang w:val="en-VI"/>
        </w:rPr>
      </w:pPr>
      <w:r w:rsidRPr="00F25385">
        <w:rPr>
          <w:b/>
          <w:bCs/>
          <w:sz w:val="36"/>
          <w:szCs w:val="36"/>
          <w:lang w:val="en-VI"/>
        </w:rPr>
        <w:t>Reporting Requirements Under Act No. 8326</w:t>
      </w:r>
    </w:p>
    <w:p w14:paraId="49106ED2" w14:textId="77777777" w:rsidR="00F25385" w:rsidRPr="00F25385" w:rsidRDefault="00F25385" w:rsidP="00F25385">
      <w:pPr>
        <w:rPr>
          <w:b/>
          <w:bCs/>
          <w:lang w:val="en-VI"/>
        </w:rPr>
      </w:pPr>
      <w:r w:rsidRPr="00F25385">
        <w:rPr>
          <w:b/>
          <w:bCs/>
          <w:lang w:val="en-VI"/>
        </w:rPr>
        <w:t>Observation:</w:t>
      </w:r>
      <w:r w:rsidRPr="00F25385">
        <w:rPr>
          <w:b/>
          <w:bCs/>
          <w:lang w:val="en-VI"/>
        </w:rPr>
        <w:br/>
        <w:t>Act No. 8326 requires the Department of Public Works to submit bi-monthly project reports to the Legislature that include the project timeline, updated photographs, detailed budget information, staffing reports, accounting records, and approved plans and permits for the Paul E. Joseph Stadium Project and related facilities.</w:t>
      </w:r>
    </w:p>
    <w:p w14:paraId="16783DF1" w14:textId="0605F0F2" w:rsidR="00F25385" w:rsidRPr="00F25385" w:rsidRDefault="00F25385" w:rsidP="00F25385">
      <w:pPr>
        <w:rPr>
          <w:b/>
          <w:bCs/>
          <w:lang w:val="en-VI"/>
        </w:rPr>
      </w:pPr>
      <w:r w:rsidRPr="00F25385">
        <w:rPr>
          <w:b/>
          <w:bCs/>
          <w:lang w:val="en-VI"/>
        </w:rPr>
        <w:t xml:space="preserve">Based on the May 31, 2025 progress report reviewed during the July 1 to 2, 2025 inspection, several design-related expenditures, specifically CO 10 ($94,800), CO 11 ($95,200), and CO 13 ($612,500), totaling $802,500, were listed as 100 percent complete. However, </w:t>
      </w:r>
      <w:r>
        <w:rPr>
          <w:b/>
          <w:bCs/>
          <w:lang w:val="en-VI"/>
        </w:rPr>
        <w:t xml:space="preserve">to our knowledge </w:t>
      </w:r>
      <w:r w:rsidRPr="00F25385">
        <w:rPr>
          <w:b/>
          <w:bCs/>
          <w:lang w:val="en-VI"/>
        </w:rPr>
        <w:t>this specific report did not include documentation explaining the nature of these changes, who approved them, or what deliverables were associated with the costs.</w:t>
      </w:r>
    </w:p>
    <w:p w14:paraId="1DECFD40" w14:textId="77777777" w:rsidR="00F25385" w:rsidRPr="00F25385" w:rsidRDefault="00F25385" w:rsidP="00F25385">
      <w:pPr>
        <w:rPr>
          <w:b/>
          <w:bCs/>
          <w:lang w:val="en-VI"/>
        </w:rPr>
      </w:pPr>
      <w:r w:rsidRPr="00F25385">
        <w:rPr>
          <w:b/>
          <w:bCs/>
          <w:lang w:val="en-VI"/>
        </w:rPr>
        <w:t>Clarification:</w:t>
      </w:r>
      <w:r w:rsidRPr="00F25385">
        <w:rPr>
          <w:b/>
          <w:bCs/>
          <w:lang w:val="en-VI"/>
        </w:rPr>
        <w:br/>
        <w:t>It is unclear whether prior bi-monthly reports submitted to the Legislature contain the required details, approvals, and documentation related to these design change orders.</w:t>
      </w:r>
    </w:p>
    <w:p w14:paraId="27BC4AA8" w14:textId="77777777" w:rsidR="00F25385" w:rsidRPr="00F25385" w:rsidRDefault="00F25385" w:rsidP="00F25385">
      <w:pPr>
        <w:rPr>
          <w:b/>
          <w:bCs/>
          <w:lang w:val="en-VI"/>
        </w:rPr>
      </w:pPr>
      <w:r w:rsidRPr="00F25385">
        <w:rPr>
          <w:b/>
          <w:bCs/>
          <w:lang w:val="en-VI"/>
        </w:rPr>
        <w:t>Recommendation:</w:t>
      </w:r>
      <w:r w:rsidRPr="00F25385">
        <w:rPr>
          <w:b/>
          <w:bCs/>
          <w:lang w:val="en-VI"/>
        </w:rPr>
        <w:br/>
        <w:t>To ensure compliance with Act No. 8326 and to maintain transparency around the use of public funds, it is recommended that the previously submitted reports be reviewed to determine whether the required documentation exists. A formal clarification should be requested from the Department of Public Works regarding the scope, approval process, and financial breakdown of these design changes. Future progress reports should include clear references to design changes, associated approvals, and their impact on overall project cost and schedule.</w:t>
      </w:r>
    </w:p>
    <w:p w14:paraId="57A78C1A" w14:textId="77777777" w:rsidR="00F25385" w:rsidRDefault="00F25385" w:rsidP="00997EF1">
      <w:pPr>
        <w:rPr>
          <w:b/>
          <w:bCs/>
          <w:lang w:val="en-VI"/>
        </w:rPr>
      </w:pPr>
    </w:p>
    <w:p w14:paraId="34201BA4" w14:textId="77777777" w:rsidR="001E3A5A" w:rsidRDefault="001E3A5A" w:rsidP="00997EF1">
      <w:pPr>
        <w:rPr>
          <w:b/>
          <w:bCs/>
          <w:lang w:val="en-VI"/>
        </w:rPr>
      </w:pPr>
    </w:p>
    <w:p w14:paraId="4CF35BF0" w14:textId="77777777" w:rsidR="001E3A5A" w:rsidRDefault="001E3A5A" w:rsidP="00997EF1">
      <w:pPr>
        <w:rPr>
          <w:b/>
          <w:bCs/>
          <w:lang w:val="en-VI"/>
        </w:rPr>
      </w:pPr>
    </w:p>
    <w:p w14:paraId="3619B251" w14:textId="77777777" w:rsidR="001E3A5A" w:rsidRDefault="001E3A5A" w:rsidP="00997EF1">
      <w:pPr>
        <w:rPr>
          <w:b/>
          <w:bCs/>
          <w:lang w:val="en-VI"/>
        </w:rPr>
      </w:pPr>
    </w:p>
    <w:p w14:paraId="69EAE664" w14:textId="77777777" w:rsidR="001E3A5A" w:rsidRDefault="001E3A5A" w:rsidP="00997EF1">
      <w:pPr>
        <w:rPr>
          <w:b/>
          <w:bCs/>
          <w:lang w:val="en-VI"/>
        </w:rPr>
      </w:pPr>
    </w:p>
    <w:p w14:paraId="46448AE1" w14:textId="77777777" w:rsidR="001E3A5A" w:rsidRDefault="001E3A5A" w:rsidP="00997EF1">
      <w:pPr>
        <w:rPr>
          <w:b/>
          <w:bCs/>
          <w:lang w:val="en-VI"/>
        </w:rPr>
      </w:pPr>
    </w:p>
    <w:p w14:paraId="1E6E9BA6" w14:textId="77777777" w:rsidR="001E3A5A" w:rsidRDefault="001E3A5A" w:rsidP="00997EF1">
      <w:pPr>
        <w:rPr>
          <w:b/>
          <w:bCs/>
          <w:lang w:val="en-VI"/>
        </w:rPr>
      </w:pPr>
    </w:p>
    <w:p w14:paraId="4164FC3D" w14:textId="77777777" w:rsidR="001E3A5A" w:rsidRDefault="001E3A5A" w:rsidP="00997EF1">
      <w:pPr>
        <w:rPr>
          <w:b/>
          <w:bCs/>
          <w:lang w:val="en-VI"/>
        </w:rPr>
      </w:pPr>
    </w:p>
    <w:p w14:paraId="1E48085E" w14:textId="77777777" w:rsidR="001E3A5A" w:rsidRDefault="001E3A5A" w:rsidP="00997EF1">
      <w:pPr>
        <w:rPr>
          <w:b/>
          <w:bCs/>
          <w:lang w:val="en-VI"/>
        </w:rPr>
      </w:pPr>
    </w:p>
    <w:p w14:paraId="5B2ECD28" w14:textId="77777777" w:rsidR="001E3A5A" w:rsidRDefault="001E3A5A" w:rsidP="00997EF1">
      <w:pPr>
        <w:rPr>
          <w:b/>
          <w:bCs/>
          <w:lang w:val="en-VI"/>
        </w:rPr>
      </w:pPr>
    </w:p>
    <w:p w14:paraId="0CBEB047" w14:textId="77777777" w:rsidR="001E3A5A" w:rsidRPr="00AD49F1" w:rsidRDefault="001E3A5A" w:rsidP="001E3A5A">
      <w:pPr>
        <w:pBdr>
          <w:bottom w:val="thinThickThinMediumGap" w:sz="18" w:space="3" w:color="auto"/>
        </w:pBdr>
        <w:ind w:left="-567"/>
        <w:rPr>
          <w:lang w:val="en-VI"/>
        </w:rPr>
      </w:pPr>
    </w:p>
    <w:p w14:paraId="08B8C480" w14:textId="63C3F41D" w:rsidR="001E3A5A" w:rsidRPr="001E3A5A" w:rsidRDefault="001E3A5A" w:rsidP="001E3A5A">
      <w:pPr>
        <w:rPr>
          <w:b/>
          <w:bCs/>
          <w:sz w:val="36"/>
          <w:szCs w:val="36"/>
          <w:lang w:val="en-VI"/>
        </w:rPr>
      </w:pPr>
      <w:r w:rsidRPr="001E3A5A">
        <w:rPr>
          <w:b/>
          <w:bCs/>
          <w:sz w:val="36"/>
          <w:szCs w:val="36"/>
          <w:lang w:val="en-VI"/>
        </w:rPr>
        <w:t xml:space="preserve">Executive Summary </w:t>
      </w:r>
    </w:p>
    <w:p w14:paraId="33570618" w14:textId="77777777" w:rsidR="001E3A5A" w:rsidRPr="001E3A5A" w:rsidRDefault="001E3A5A" w:rsidP="001E3A5A">
      <w:pPr>
        <w:rPr>
          <w:b/>
          <w:bCs/>
          <w:lang w:val="en-VI"/>
        </w:rPr>
      </w:pPr>
      <w:r w:rsidRPr="001E3A5A">
        <w:rPr>
          <w:b/>
          <w:bCs/>
          <w:lang w:val="en-VI"/>
        </w:rPr>
        <w:t>This report presents the findings of an on-site inspection conducted on July 1 to 2, 2025, to evaluate the progress, quality, and financial integrity of the Paul E. Joseph Stadium construction project. While the project has advanced in select areas, the inspection revealed substantial discrepancies between the reported completion percentages and the actual physical conditions on the ground.</w:t>
      </w:r>
    </w:p>
    <w:p w14:paraId="2C9184E9" w14:textId="271B234A" w:rsidR="001E3A5A" w:rsidRPr="001E3A5A" w:rsidRDefault="001E3A5A" w:rsidP="001E3A5A">
      <w:pPr>
        <w:rPr>
          <w:b/>
          <w:bCs/>
          <w:lang w:val="en-VI"/>
        </w:rPr>
      </w:pPr>
      <w:r w:rsidRPr="001E3A5A">
        <w:rPr>
          <w:b/>
          <w:bCs/>
          <w:lang w:val="en-VI"/>
        </w:rPr>
        <w:t>Most notably, the facility's elevator shaft</w:t>
      </w:r>
      <w:r w:rsidR="00351BB8">
        <w:rPr>
          <w:b/>
          <w:bCs/>
          <w:lang w:val="en-VI"/>
        </w:rPr>
        <w:t xml:space="preserve"> </w:t>
      </w:r>
      <w:r w:rsidRPr="001E3A5A">
        <w:rPr>
          <w:b/>
          <w:bCs/>
          <w:lang w:val="en-VI"/>
        </w:rPr>
        <w:t>essential for ADA accessibility and life-safety compliance</w:t>
      </w:r>
      <w:r w:rsidR="00351BB8">
        <w:rPr>
          <w:b/>
          <w:bCs/>
          <w:lang w:val="en-VI"/>
        </w:rPr>
        <w:t xml:space="preserve"> </w:t>
      </w:r>
      <w:r w:rsidRPr="001E3A5A">
        <w:rPr>
          <w:b/>
          <w:bCs/>
          <w:lang w:val="en-VI"/>
        </w:rPr>
        <w:t>remains entirely incomplete. There is no elevator cab, no mechanical components, and no electrical infrastructure in place, despite the report stating that this element is 92.3 percent complete. This is not a minor oversight; it reflects a profound disconnect between documented progress and lived reality, particularly for seniors, individuals with disabilities, and families who will rely on this facility.</w:t>
      </w:r>
    </w:p>
    <w:p w14:paraId="65A4AF57" w14:textId="77777777" w:rsidR="001E3A5A" w:rsidRPr="001E3A5A" w:rsidRDefault="001E3A5A" w:rsidP="001E3A5A">
      <w:pPr>
        <w:rPr>
          <w:b/>
          <w:bCs/>
          <w:lang w:val="en-VI"/>
        </w:rPr>
      </w:pPr>
      <w:r w:rsidRPr="001E3A5A">
        <w:rPr>
          <w:b/>
          <w:bCs/>
          <w:lang w:val="en-VI"/>
        </w:rPr>
        <w:t>Additional concerns include mechanical, electrical, and concession areas that are visibly underdeveloped or non-functional, yet are reported as largely complete. These visual inconsistencies call into question the accuracy of the progress report and the integrity of milestone-based payment approvals.</w:t>
      </w:r>
    </w:p>
    <w:p w14:paraId="79E78E7E" w14:textId="7688DE13" w:rsidR="001E3A5A" w:rsidRPr="001E3A5A" w:rsidRDefault="001E3A5A" w:rsidP="001E3A5A">
      <w:pPr>
        <w:rPr>
          <w:b/>
          <w:bCs/>
          <w:lang w:val="en-VI"/>
        </w:rPr>
      </w:pPr>
      <w:r w:rsidRPr="001E3A5A">
        <w:rPr>
          <w:b/>
          <w:bCs/>
          <w:lang w:val="en-VI"/>
        </w:rPr>
        <w:t>Even more concerning is the appearance of three substantial design-related change orders</w:t>
      </w:r>
      <w:r w:rsidR="00351BB8">
        <w:rPr>
          <w:b/>
          <w:bCs/>
          <w:lang w:val="en-VI"/>
        </w:rPr>
        <w:t xml:space="preserve">: </w:t>
      </w:r>
      <w:r w:rsidRPr="001E3A5A">
        <w:rPr>
          <w:b/>
          <w:bCs/>
          <w:lang w:val="en-VI"/>
        </w:rPr>
        <w:t>CO 10, CO 11, and CO 13</w:t>
      </w:r>
      <w:r w:rsidR="00351BB8">
        <w:rPr>
          <w:b/>
          <w:bCs/>
          <w:lang w:val="en-VI"/>
        </w:rPr>
        <w:t xml:space="preserve">, </w:t>
      </w:r>
      <w:r w:rsidRPr="001E3A5A">
        <w:rPr>
          <w:b/>
          <w:bCs/>
          <w:lang w:val="en-VI"/>
        </w:rPr>
        <w:t>totaling $802,500. These charges are marked as fully complete but are unsupported by any documentation in the May 31, 2025 progress report. There is no indication of who approved these changes, what the design deliverables entailed, or how the costs were validated. The absence of this information raises serious concerns regarding fiscal accountability and potential mismanagement of public funds.</w:t>
      </w:r>
    </w:p>
    <w:p w14:paraId="43527B93" w14:textId="2E201EB5" w:rsidR="001E3A5A" w:rsidRPr="001E3A5A" w:rsidRDefault="001E3A5A" w:rsidP="001E3A5A">
      <w:pPr>
        <w:rPr>
          <w:b/>
          <w:bCs/>
          <w:lang w:val="en-VI"/>
        </w:rPr>
      </w:pPr>
      <w:r w:rsidRPr="001E3A5A">
        <w:rPr>
          <w:b/>
          <w:bCs/>
          <w:lang w:val="en-VI"/>
        </w:rPr>
        <w:t>Taken together, these findings reflect potential lapses in oversight, reporting compliance, and contractor accountability. Given the public investment in this long-delayed capital project, immediate clarification and documentation are not just recommended</w:t>
      </w:r>
      <w:r w:rsidR="00351BB8">
        <w:rPr>
          <w:b/>
          <w:bCs/>
          <w:lang w:val="en-VI"/>
        </w:rPr>
        <w:t xml:space="preserve">, </w:t>
      </w:r>
      <w:r w:rsidRPr="001E3A5A">
        <w:rPr>
          <w:b/>
          <w:bCs/>
          <w:lang w:val="en-VI"/>
        </w:rPr>
        <w:t>they are essential. To protect public interest and fulfill the transparency requirements outlined in Act No. 8326, it is imperative that all unresolved items be addressed before any further approvals or funding considerations proceed.</w:t>
      </w:r>
    </w:p>
    <w:p w14:paraId="56F2E5F9" w14:textId="77777777" w:rsidR="001E3A5A" w:rsidRPr="001E3A5A" w:rsidRDefault="001E3A5A" w:rsidP="00997EF1">
      <w:pPr>
        <w:rPr>
          <w:b/>
          <w:bCs/>
          <w:lang w:val="en-VI"/>
        </w:rPr>
      </w:pPr>
    </w:p>
    <w:sectPr w:rsidR="001E3A5A" w:rsidRPr="001E3A5A" w:rsidSect="007023D5">
      <w:footerReference w:type="default" r:id="rId41"/>
      <w:pgSz w:w="12240" w:h="15840"/>
      <w:pgMar w:top="1440" w:right="900" w:bottom="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781A8" w14:textId="77777777" w:rsidR="001A2820" w:rsidRDefault="001A2820" w:rsidP="005A0532">
      <w:pPr>
        <w:spacing w:after="0" w:line="240" w:lineRule="auto"/>
      </w:pPr>
      <w:r>
        <w:separator/>
      </w:r>
    </w:p>
  </w:endnote>
  <w:endnote w:type="continuationSeparator" w:id="0">
    <w:p w14:paraId="2FF5E144" w14:textId="77777777" w:rsidR="001A2820" w:rsidRDefault="001A2820" w:rsidP="005A0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125468"/>
      <w:docPartObj>
        <w:docPartGallery w:val="Page Numbers (Bottom of Page)"/>
        <w:docPartUnique/>
      </w:docPartObj>
    </w:sdtPr>
    <w:sdtEndPr>
      <w:rPr>
        <w:color w:val="7F7F7F" w:themeColor="background1" w:themeShade="7F"/>
        <w:spacing w:val="60"/>
      </w:rPr>
    </w:sdtEndPr>
    <w:sdtContent>
      <w:p w14:paraId="18BA4859" w14:textId="03F1114F" w:rsidR="005A0532" w:rsidRDefault="005A053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610B54D" w14:textId="77777777" w:rsidR="005A0532" w:rsidRDefault="005A05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3CA95" w14:textId="77777777" w:rsidR="001A2820" w:rsidRDefault="001A2820" w:rsidP="005A0532">
      <w:pPr>
        <w:spacing w:after="0" w:line="240" w:lineRule="auto"/>
      </w:pPr>
      <w:r>
        <w:separator/>
      </w:r>
    </w:p>
  </w:footnote>
  <w:footnote w:type="continuationSeparator" w:id="0">
    <w:p w14:paraId="5E9FB39F" w14:textId="77777777" w:rsidR="001A2820" w:rsidRDefault="001A2820" w:rsidP="005A05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BF130B"/>
    <w:multiLevelType w:val="multilevel"/>
    <w:tmpl w:val="67F49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F12DD5"/>
    <w:multiLevelType w:val="multilevel"/>
    <w:tmpl w:val="0BC2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1907DA"/>
    <w:multiLevelType w:val="multilevel"/>
    <w:tmpl w:val="BDA6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AD1A59"/>
    <w:multiLevelType w:val="multilevel"/>
    <w:tmpl w:val="11BCB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E16406"/>
    <w:multiLevelType w:val="multilevel"/>
    <w:tmpl w:val="EFA2C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1833CD"/>
    <w:multiLevelType w:val="multilevel"/>
    <w:tmpl w:val="F1C8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A55ACC"/>
    <w:multiLevelType w:val="multilevel"/>
    <w:tmpl w:val="F51E2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5B5FDD"/>
    <w:multiLevelType w:val="multilevel"/>
    <w:tmpl w:val="DB085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CD5B02"/>
    <w:multiLevelType w:val="multilevel"/>
    <w:tmpl w:val="38B29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C710C3"/>
    <w:multiLevelType w:val="multilevel"/>
    <w:tmpl w:val="67BC0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723F04"/>
    <w:multiLevelType w:val="multilevel"/>
    <w:tmpl w:val="7248C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C17C79"/>
    <w:multiLevelType w:val="multilevel"/>
    <w:tmpl w:val="238C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647A69"/>
    <w:multiLevelType w:val="multilevel"/>
    <w:tmpl w:val="A71A0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174C9A"/>
    <w:multiLevelType w:val="hybridMultilevel"/>
    <w:tmpl w:val="9742383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68F10B5"/>
    <w:multiLevelType w:val="multilevel"/>
    <w:tmpl w:val="44DAA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135B8B"/>
    <w:multiLevelType w:val="multilevel"/>
    <w:tmpl w:val="7880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FB7957"/>
    <w:multiLevelType w:val="multilevel"/>
    <w:tmpl w:val="B9AC6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6D3F58"/>
    <w:multiLevelType w:val="multilevel"/>
    <w:tmpl w:val="9CF03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486C51"/>
    <w:multiLevelType w:val="multilevel"/>
    <w:tmpl w:val="3F64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9A2A66"/>
    <w:multiLevelType w:val="multilevel"/>
    <w:tmpl w:val="90ACC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626796"/>
    <w:multiLevelType w:val="multilevel"/>
    <w:tmpl w:val="7CDE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D53060"/>
    <w:multiLevelType w:val="multilevel"/>
    <w:tmpl w:val="04C67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09549F"/>
    <w:multiLevelType w:val="multilevel"/>
    <w:tmpl w:val="2488E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E10C5E"/>
    <w:multiLevelType w:val="multilevel"/>
    <w:tmpl w:val="52863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0858F3"/>
    <w:multiLevelType w:val="multilevel"/>
    <w:tmpl w:val="6030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8E1DE8"/>
    <w:multiLevelType w:val="multilevel"/>
    <w:tmpl w:val="FFDA0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05195A"/>
    <w:multiLevelType w:val="multilevel"/>
    <w:tmpl w:val="AE50C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56041">
    <w:abstractNumId w:val="8"/>
  </w:num>
  <w:num w:numId="2" w16cid:durableId="626542906">
    <w:abstractNumId w:val="6"/>
  </w:num>
  <w:num w:numId="3" w16cid:durableId="831064130">
    <w:abstractNumId w:val="5"/>
  </w:num>
  <w:num w:numId="4" w16cid:durableId="226112037">
    <w:abstractNumId w:val="4"/>
  </w:num>
  <w:num w:numId="5" w16cid:durableId="118964421">
    <w:abstractNumId w:val="7"/>
  </w:num>
  <w:num w:numId="6" w16cid:durableId="1291937916">
    <w:abstractNumId w:val="3"/>
  </w:num>
  <w:num w:numId="7" w16cid:durableId="455374405">
    <w:abstractNumId w:val="2"/>
  </w:num>
  <w:num w:numId="8" w16cid:durableId="393356773">
    <w:abstractNumId w:val="1"/>
  </w:num>
  <w:num w:numId="9" w16cid:durableId="1775898592">
    <w:abstractNumId w:val="0"/>
  </w:num>
  <w:num w:numId="10" w16cid:durableId="1183125843">
    <w:abstractNumId w:val="22"/>
  </w:num>
  <w:num w:numId="11" w16cid:durableId="1732118110">
    <w:abstractNumId w:val="33"/>
  </w:num>
  <w:num w:numId="12" w16cid:durableId="371614548">
    <w:abstractNumId w:val="24"/>
  </w:num>
  <w:num w:numId="13" w16cid:durableId="389229399">
    <w:abstractNumId w:val="12"/>
  </w:num>
  <w:num w:numId="14" w16cid:durableId="211233829">
    <w:abstractNumId w:val="9"/>
  </w:num>
  <w:num w:numId="15" w16cid:durableId="12149487">
    <w:abstractNumId w:val="23"/>
  </w:num>
  <w:num w:numId="16" w16cid:durableId="1028986465">
    <w:abstractNumId w:val="15"/>
  </w:num>
  <w:num w:numId="17" w16cid:durableId="1434285468">
    <w:abstractNumId w:val="26"/>
  </w:num>
  <w:num w:numId="18" w16cid:durableId="153112071">
    <w:abstractNumId w:val="35"/>
  </w:num>
  <w:num w:numId="19" w16cid:durableId="1821771625">
    <w:abstractNumId w:val="31"/>
  </w:num>
  <w:num w:numId="20" w16cid:durableId="619995915">
    <w:abstractNumId w:val="16"/>
  </w:num>
  <w:num w:numId="21" w16cid:durableId="973173050">
    <w:abstractNumId w:val="19"/>
  </w:num>
  <w:num w:numId="22" w16cid:durableId="144513365">
    <w:abstractNumId w:val="13"/>
  </w:num>
  <w:num w:numId="23" w16cid:durableId="214004399">
    <w:abstractNumId w:val="18"/>
  </w:num>
  <w:num w:numId="24" w16cid:durableId="2058040431">
    <w:abstractNumId w:val="20"/>
  </w:num>
  <w:num w:numId="25" w16cid:durableId="1399131759">
    <w:abstractNumId w:val="27"/>
  </w:num>
  <w:num w:numId="26" w16cid:durableId="1534030401">
    <w:abstractNumId w:val="21"/>
  </w:num>
  <w:num w:numId="27" w16cid:durableId="723138530">
    <w:abstractNumId w:val="17"/>
  </w:num>
  <w:num w:numId="28" w16cid:durableId="159734027">
    <w:abstractNumId w:val="34"/>
  </w:num>
  <w:num w:numId="29" w16cid:durableId="104934856">
    <w:abstractNumId w:val="30"/>
  </w:num>
  <w:num w:numId="30" w16cid:durableId="956066952">
    <w:abstractNumId w:val="14"/>
  </w:num>
  <w:num w:numId="31" w16cid:durableId="778840702">
    <w:abstractNumId w:val="32"/>
  </w:num>
  <w:num w:numId="32" w16cid:durableId="855776831">
    <w:abstractNumId w:val="11"/>
  </w:num>
  <w:num w:numId="33" w16cid:durableId="2083553118">
    <w:abstractNumId w:val="28"/>
  </w:num>
  <w:num w:numId="34" w16cid:durableId="1438791098">
    <w:abstractNumId w:val="25"/>
  </w:num>
  <w:num w:numId="35" w16cid:durableId="697387686">
    <w:abstractNumId w:val="29"/>
  </w:num>
  <w:num w:numId="36" w16cid:durableId="12505024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5F54"/>
    <w:rsid w:val="0006063C"/>
    <w:rsid w:val="00142D31"/>
    <w:rsid w:val="0015074B"/>
    <w:rsid w:val="00157E2F"/>
    <w:rsid w:val="00173FA9"/>
    <w:rsid w:val="001A2820"/>
    <w:rsid w:val="001E3A5A"/>
    <w:rsid w:val="001E60B7"/>
    <w:rsid w:val="00210734"/>
    <w:rsid w:val="00214C32"/>
    <w:rsid w:val="00225B01"/>
    <w:rsid w:val="00247141"/>
    <w:rsid w:val="0029639D"/>
    <w:rsid w:val="002F408B"/>
    <w:rsid w:val="002F4B9A"/>
    <w:rsid w:val="00321F03"/>
    <w:rsid w:val="00326F90"/>
    <w:rsid w:val="00334E9D"/>
    <w:rsid w:val="00351BB8"/>
    <w:rsid w:val="00391F04"/>
    <w:rsid w:val="00392A6D"/>
    <w:rsid w:val="003945B4"/>
    <w:rsid w:val="003A5E75"/>
    <w:rsid w:val="00430AE9"/>
    <w:rsid w:val="00456026"/>
    <w:rsid w:val="00462FF3"/>
    <w:rsid w:val="004774A4"/>
    <w:rsid w:val="004E4204"/>
    <w:rsid w:val="00511F29"/>
    <w:rsid w:val="005845B4"/>
    <w:rsid w:val="00594576"/>
    <w:rsid w:val="0059584F"/>
    <w:rsid w:val="005A0532"/>
    <w:rsid w:val="005B74CA"/>
    <w:rsid w:val="005E11CD"/>
    <w:rsid w:val="006312E4"/>
    <w:rsid w:val="00651233"/>
    <w:rsid w:val="006A1AAE"/>
    <w:rsid w:val="006E2A4E"/>
    <w:rsid w:val="007023D5"/>
    <w:rsid w:val="00761F32"/>
    <w:rsid w:val="00795EF2"/>
    <w:rsid w:val="007A3044"/>
    <w:rsid w:val="007D0516"/>
    <w:rsid w:val="007D2E9D"/>
    <w:rsid w:val="008266BD"/>
    <w:rsid w:val="00842F9E"/>
    <w:rsid w:val="00854A0F"/>
    <w:rsid w:val="00863D67"/>
    <w:rsid w:val="00872E5B"/>
    <w:rsid w:val="00905FF9"/>
    <w:rsid w:val="00971117"/>
    <w:rsid w:val="00976CC9"/>
    <w:rsid w:val="009846D4"/>
    <w:rsid w:val="00997EF1"/>
    <w:rsid w:val="009A1EC3"/>
    <w:rsid w:val="00A84050"/>
    <w:rsid w:val="00AA1D8D"/>
    <w:rsid w:val="00AD44A0"/>
    <w:rsid w:val="00AD49F1"/>
    <w:rsid w:val="00AD5A93"/>
    <w:rsid w:val="00B122D2"/>
    <w:rsid w:val="00B47038"/>
    <w:rsid w:val="00B47730"/>
    <w:rsid w:val="00B72A9F"/>
    <w:rsid w:val="00BA023E"/>
    <w:rsid w:val="00BA348D"/>
    <w:rsid w:val="00BB1057"/>
    <w:rsid w:val="00C12050"/>
    <w:rsid w:val="00C30FFA"/>
    <w:rsid w:val="00CA19AF"/>
    <w:rsid w:val="00CB0664"/>
    <w:rsid w:val="00CE5E52"/>
    <w:rsid w:val="00CF5AC5"/>
    <w:rsid w:val="00D0569C"/>
    <w:rsid w:val="00D2498B"/>
    <w:rsid w:val="00D56555"/>
    <w:rsid w:val="00D61358"/>
    <w:rsid w:val="00D87511"/>
    <w:rsid w:val="00E04F4E"/>
    <w:rsid w:val="00EA648B"/>
    <w:rsid w:val="00EF3851"/>
    <w:rsid w:val="00F25385"/>
    <w:rsid w:val="00F27149"/>
    <w:rsid w:val="00F7025B"/>
    <w:rsid w:val="00F972E9"/>
    <w:rsid w:val="00FC693F"/>
    <w:rsid w:val="00FE20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60F7A7"/>
  <w14:defaultImageDpi w14:val="300"/>
  <w15:docId w15:val="{5C86B77B-4465-450D-B1C9-CCFA4A326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7D2E9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02617">
      <w:bodyDiv w:val="1"/>
      <w:marLeft w:val="0"/>
      <w:marRight w:val="0"/>
      <w:marTop w:val="0"/>
      <w:marBottom w:val="0"/>
      <w:divBdr>
        <w:top w:val="none" w:sz="0" w:space="0" w:color="auto"/>
        <w:left w:val="none" w:sz="0" w:space="0" w:color="auto"/>
        <w:bottom w:val="none" w:sz="0" w:space="0" w:color="auto"/>
        <w:right w:val="none" w:sz="0" w:space="0" w:color="auto"/>
      </w:divBdr>
    </w:div>
    <w:div w:id="62609043">
      <w:bodyDiv w:val="1"/>
      <w:marLeft w:val="0"/>
      <w:marRight w:val="0"/>
      <w:marTop w:val="0"/>
      <w:marBottom w:val="0"/>
      <w:divBdr>
        <w:top w:val="none" w:sz="0" w:space="0" w:color="auto"/>
        <w:left w:val="none" w:sz="0" w:space="0" w:color="auto"/>
        <w:bottom w:val="none" w:sz="0" w:space="0" w:color="auto"/>
        <w:right w:val="none" w:sz="0" w:space="0" w:color="auto"/>
      </w:divBdr>
    </w:div>
    <w:div w:id="75902761">
      <w:bodyDiv w:val="1"/>
      <w:marLeft w:val="0"/>
      <w:marRight w:val="0"/>
      <w:marTop w:val="0"/>
      <w:marBottom w:val="0"/>
      <w:divBdr>
        <w:top w:val="none" w:sz="0" w:space="0" w:color="auto"/>
        <w:left w:val="none" w:sz="0" w:space="0" w:color="auto"/>
        <w:bottom w:val="none" w:sz="0" w:space="0" w:color="auto"/>
        <w:right w:val="none" w:sz="0" w:space="0" w:color="auto"/>
      </w:divBdr>
    </w:div>
    <w:div w:id="96752140">
      <w:bodyDiv w:val="1"/>
      <w:marLeft w:val="0"/>
      <w:marRight w:val="0"/>
      <w:marTop w:val="0"/>
      <w:marBottom w:val="0"/>
      <w:divBdr>
        <w:top w:val="none" w:sz="0" w:space="0" w:color="auto"/>
        <w:left w:val="none" w:sz="0" w:space="0" w:color="auto"/>
        <w:bottom w:val="none" w:sz="0" w:space="0" w:color="auto"/>
        <w:right w:val="none" w:sz="0" w:space="0" w:color="auto"/>
      </w:divBdr>
    </w:div>
    <w:div w:id="108744592">
      <w:bodyDiv w:val="1"/>
      <w:marLeft w:val="0"/>
      <w:marRight w:val="0"/>
      <w:marTop w:val="0"/>
      <w:marBottom w:val="0"/>
      <w:divBdr>
        <w:top w:val="none" w:sz="0" w:space="0" w:color="auto"/>
        <w:left w:val="none" w:sz="0" w:space="0" w:color="auto"/>
        <w:bottom w:val="none" w:sz="0" w:space="0" w:color="auto"/>
        <w:right w:val="none" w:sz="0" w:space="0" w:color="auto"/>
      </w:divBdr>
    </w:div>
    <w:div w:id="162747642">
      <w:bodyDiv w:val="1"/>
      <w:marLeft w:val="0"/>
      <w:marRight w:val="0"/>
      <w:marTop w:val="0"/>
      <w:marBottom w:val="0"/>
      <w:divBdr>
        <w:top w:val="none" w:sz="0" w:space="0" w:color="auto"/>
        <w:left w:val="none" w:sz="0" w:space="0" w:color="auto"/>
        <w:bottom w:val="none" w:sz="0" w:space="0" w:color="auto"/>
        <w:right w:val="none" w:sz="0" w:space="0" w:color="auto"/>
      </w:divBdr>
    </w:div>
    <w:div w:id="191454037">
      <w:bodyDiv w:val="1"/>
      <w:marLeft w:val="0"/>
      <w:marRight w:val="0"/>
      <w:marTop w:val="0"/>
      <w:marBottom w:val="0"/>
      <w:divBdr>
        <w:top w:val="none" w:sz="0" w:space="0" w:color="auto"/>
        <w:left w:val="none" w:sz="0" w:space="0" w:color="auto"/>
        <w:bottom w:val="none" w:sz="0" w:space="0" w:color="auto"/>
        <w:right w:val="none" w:sz="0" w:space="0" w:color="auto"/>
      </w:divBdr>
    </w:div>
    <w:div w:id="201401688">
      <w:bodyDiv w:val="1"/>
      <w:marLeft w:val="0"/>
      <w:marRight w:val="0"/>
      <w:marTop w:val="0"/>
      <w:marBottom w:val="0"/>
      <w:divBdr>
        <w:top w:val="none" w:sz="0" w:space="0" w:color="auto"/>
        <w:left w:val="none" w:sz="0" w:space="0" w:color="auto"/>
        <w:bottom w:val="none" w:sz="0" w:space="0" w:color="auto"/>
        <w:right w:val="none" w:sz="0" w:space="0" w:color="auto"/>
      </w:divBdr>
    </w:div>
    <w:div w:id="294217225">
      <w:bodyDiv w:val="1"/>
      <w:marLeft w:val="0"/>
      <w:marRight w:val="0"/>
      <w:marTop w:val="0"/>
      <w:marBottom w:val="0"/>
      <w:divBdr>
        <w:top w:val="none" w:sz="0" w:space="0" w:color="auto"/>
        <w:left w:val="none" w:sz="0" w:space="0" w:color="auto"/>
        <w:bottom w:val="none" w:sz="0" w:space="0" w:color="auto"/>
        <w:right w:val="none" w:sz="0" w:space="0" w:color="auto"/>
      </w:divBdr>
    </w:div>
    <w:div w:id="349373907">
      <w:bodyDiv w:val="1"/>
      <w:marLeft w:val="0"/>
      <w:marRight w:val="0"/>
      <w:marTop w:val="0"/>
      <w:marBottom w:val="0"/>
      <w:divBdr>
        <w:top w:val="none" w:sz="0" w:space="0" w:color="auto"/>
        <w:left w:val="none" w:sz="0" w:space="0" w:color="auto"/>
        <w:bottom w:val="none" w:sz="0" w:space="0" w:color="auto"/>
        <w:right w:val="none" w:sz="0" w:space="0" w:color="auto"/>
      </w:divBdr>
    </w:div>
    <w:div w:id="411706366">
      <w:bodyDiv w:val="1"/>
      <w:marLeft w:val="0"/>
      <w:marRight w:val="0"/>
      <w:marTop w:val="0"/>
      <w:marBottom w:val="0"/>
      <w:divBdr>
        <w:top w:val="none" w:sz="0" w:space="0" w:color="auto"/>
        <w:left w:val="none" w:sz="0" w:space="0" w:color="auto"/>
        <w:bottom w:val="none" w:sz="0" w:space="0" w:color="auto"/>
        <w:right w:val="none" w:sz="0" w:space="0" w:color="auto"/>
      </w:divBdr>
    </w:div>
    <w:div w:id="425201068">
      <w:bodyDiv w:val="1"/>
      <w:marLeft w:val="0"/>
      <w:marRight w:val="0"/>
      <w:marTop w:val="0"/>
      <w:marBottom w:val="0"/>
      <w:divBdr>
        <w:top w:val="none" w:sz="0" w:space="0" w:color="auto"/>
        <w:left w:val="none" w:sz="0" w:space="0" w:color="auto"/>
        <w:bottom w:val="none" w:sz="0" w:space="0" w:color="auto"/>
        <w:right w:val="none" w:sz="0" w:space="0" w:color="auto"/>
      </w:divBdr>
      <w:divsChild>
        <w:div w:id="11451269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6777394">
      <w:bodyDiv w:val="1"/>
      <w:marLeft w:val="0"/>
      <w:marRight w:val="0"/>
      <w:marTop w:val="0"/>
      <w:marBottom w:val="0"/>
      <w:divBdr>
        <w:top w:val="none" w:sz="0" w:space="0" w:color="auto"/>
        <w:left w:val="none" w:sz="0" w:space="0" w:color="auto"/>
        <w:bottom w:val="none" w:sz="0" w:space="0" w:color="auto"/>
        <w:right w:val="none" w:sz="0" w:space="0" w:color="auto"/>
      </w:divBdr>
    </w:div>
    <w:div w:id="461967758">
      <w:bodyDiv w:val="1"/>
      <w:marLeft w:val="0"/>
      <w:marRight w:val="0"/>
      <w:marTop w:val="0"/>
      <w:marBottom w:val="0"/>
      <w:divBdr>
        <w:top w:val="none" w:sz="0" w:space="0" w:color="auto"/>
        <w:left w:val="none" w:sz="0" w:space="0" w:color="auto"/>
        <w:bottom w:val="none" w:sz="0" w:space="0" w:color="auto"/>
        <w:right w:val="none" w:sz="0" w:space="0" w:color="auto"/>
      </w:divBdr>
    </w:div>
    <w:div w:id="464665276">
      <w:bodyDiv w:val="1"/>
      <w:marLeft w:val="0"/>
      <w:marRight w:val="0"/>
      <w:marTop w:val="0"/>
      <w:marBottom w:val="0"/>
      <w:divBdr>
        <w:top w:val="none" w:sz="0" w:space="0" w:color="auto"/>
        <w:left w:val="none" w:sz="0" w:space="0" w:color="auto"/>
        <w:bottom w:val="none" w:sz="0" w:space="0" w:color="auto"/>
        <w:right w:val="none" w:sz="0" w:space="0" w:color="auto"/>
      </w:divBdr>
    </w:div>
    <w:div w:id="477037458">
      <w:bodyDiv w:val="1"/>
      <w:marLeft w:val="0"/>
      <w:marRight w:val="0"/>
      <w:marTop w:val="0"/>
      <w:marBottom w:val="0"/>
      <w:divBdr>
        <w:top w:val="none" w:sz="0" w:space="0" w:color="auto"/>
        <w:left w:val="none" w:sz="0" w:space="0" w:color="auto"/>
        <w:bottom w:val="none" w:sz="0" w:space="0" w:color="auto"/>
        <w:right w:val="none" w:sz="0" w:space="0" w:color="auto"/>
      </w:divBdr>
      <w:divsChild>
        <w:div w:id="1897817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3034976">
      <w:bodyDiv w:val="1"/>
      <w:marLeft w:val="0"/>
      <w:marRight w:val="0"/>
      <w:marTop w:val="0"/>
      <w:marBottom w:val="0"/>
      <w:divBdr>
        <w:top w:val="none" w:sz="0" w:space="0" w:color="auto"/>
        <w:left w:val="none" w:sz="0" w:space="0" w:color="auto"/>
        <w:bottom w:val="none" w:sz="0" w:space="0" w:color="auto"/>
        <w:right w:val="none" w:sz="0" w:space="0" w:color="auto"/>
      </w:divBdr>
    </w:div>
    <w:div w:id="544563819">
      <w:bodyDiv w:val="1"/>
      <w:marLeft w:val="0"/>
      <w:marRight w:val="0"/>
      <w:marTop w:val="0"/>
      <w:marBottom w:val="0"/>
      <w:divBdr>
        <w:top w:val="none" w:sz="0" w:space="0" w:color="auto"/>
        <w:left w:val="none" w:sz="0" w:space="0" w:color="auto"/>
        <w:bottom w:val="none" w:sz="0" w:space="0" w:color="auto"/>
        <w:right w:val="none" w:sz="0" w:space="0" w:color="auto"/>
      </w:divBdr>
    </w:div>
    <w:div w:id="584194470">
      <w:bodyDiv w:val="1"/>
      <w:marLeft w:val="0"/>
      <w:marRight w:val="0"/>
      <w:marTop w:val="0"/>
      <w:marBottom w:val="0"/>
      <w:divBdr>
        <w:top w:val="none" w:sz="0" w:space="0" w:color="auto"/>
        <w:left w:val="none" w:sz="0" w:space="0" w:color="auto"/>
        <w:bottom w:val="none" w:sz="0" w:space="0" w:color="auto"/>
        <w:right w:val="none" w:sz="0" w:space="0" w:color="auto"/>
      </w:divBdr>
    </w:div>
    <w:div w:id="591397937">
      <w:bodyDiv w:val="1"/>
      <w:marLeft w:val="0"/>
      <w:marRight w:val="0"/>
      <w:marTop w:val="0"/>
      <w:marBottom w:val="0"/>
      <w:divBdr>
        <w:top w:val="none" w:sz="0" w:space="0" w:color="auto"/>
        <w:left w:val="none" w:sz="0" w:space="0" w:color="auto"/>
        <w:bottom w:val="none" w:sz="0" w:space="0" w:color="auto"/>
        <w:right w:val="none" w:sz="0" w:space="0" w:color="auto"/>
      </w:divBdr>
    </w:div>
    <w:div w:id="603264488">
      <w:bodyDiv w:val="1"/>
      <w:marLeft w:val="0"/>
      <w:marRight w:val="0"/>
      <w:marTop w:val="0"/>
      <w:marBottom w:val="0"/>
      <w:divBdr>
        <w:top w:val="none" w:sz="0" w:space="0" w:color="auto"/>
        <w:left w:val="none" w:sz="0" w:space="0" w:color="auto"/>
        <w:bottom w:val="none" w:sz="0" w:space="0" w:color="auto"/>
        <w:right w:val="none" w:sz="0" w:space="0" w:color="auto"/>
      </w:divBdr>
    </w:div>
    <w:div w:id="626357237">
      <w:bodyDiv w:val="1"/>
      <w:marLeft w:val="0"/>
      <w:marRight w:val="0"/>
      <w:marTop w:val="0"/>
      <w:marBottom w:val="0"/>
      <w:divBdr>
        <w:top w:val="none" w:sz="0" w:space="0" w:color="auto"/>
        <w:left w:val="none" w:sz="0" w:space="0" w:color="auto"/>
        <w:bottom w:val="none" w:sz="0" w:space="0" w:color="auto"/>
        <w:right w:val="none" w:sz="0" w:space="0" w:color="auto"/>
      </w:divBdr>
    </w:div>
    <w:div w:id="697969053">
      <w:bodyDiv w:val="1"/>
      <w:marLeft w:val="0"/>
      <w:marRight w:val="0"/>
      <w:marTop w:val="0"/>
      <w:marBottom w:val="0"/>
      <w:divBdr>
        <w:top w:val="none" w:sz="0" w:space="0" w:color="auto"/>
        <w:left w:val="none" w:sz="0" w:space="0" w:color="auto"/>
        <w:bottom w:val="none" w:sz="0" w:space="0" w:color="auto"/>
        <w:right w:val="none" w:sz="0" w:space="0" w:color="auto"/>
      </w:divBdr>
    </w:div>
    <w:div w:id="709918094">
      <w:bodyDiv w:val="1"/>
      <w:marLeft w:val="0"/>
      <w:marRight w:val="0"/>
      <w:marTop w:val="0"/>
      <w:marBottom w:val="0"/>
      <w:divBdr>
        <w:top w:val="none" w:sz="0" w:space="0" w:color="auto"/>
        <w:left w:val="none" w:sz="0" w:space="0" w:color="auto"/>
        <w:bottom w:val="none" w:sz="0" w:space="0" w:color="auto"/>
        <w:right w:val="none" w:sz="0" w:space="0" w:color="auto"/>
      </w:divBdr>
    </w:div>
    <w:div w:id="747071309">
      <w:bodyDiv w:val="1"/>
      <w:marLeft w:val="0"/>
      <w:marRight w:val="0"/>
      <w:marTop w:val="0"/>
      <w:marBottom w:val="0"/>
      <w:divBdr>
        <w:top w:val="none" w:sz="0" w:space="0" w:color="auto"/>
        <w:left w:val="none" w:sz="0" w:space="0" w:color="auto"/>
        <w:bottom w:val="none" w:sz="0" w:space="0" w:color="auto"/>
        <w:right w:val="none" w:sz="0" w:space="0" w:color="auto"/>
      </w:divBdr>
    </w:div>
    <w:div w:id="768350485">
      <w:bodyDiv w:val="1"/>
      <w:marLeft w:val="0"/>
      <w:marRight w:val="0"/>
      <w:marTop w:val="0"/>
      <w:marBottom w:val="0"/>
      <w:divBdr>
        <w:top w:val="none" w:sz="0" w:space="0" w:color="auto"/>
        <w:left w:val="none" w:sz="0" w:space="0" w:color="auto"/>
        <w:bottom w:val="none" w:sz="0" w:space="0" w:color="auto"/>
        <w:right w:val="none" w:sz="0" w:space="0" w:color="auto"/>
      </w:divBdr>
    </w:div>
    <w:div w:id="808322178">
      <w:bodyDiv w:val="1"/>
      <w:marLeft w:val="0"/>
      <w:marRight w:val="0"/>
      <w:marTop w:val="0"/>
      <w:marBottom w:val="0"/>
      <w:divBdr>
        <w:top w:val="none" w:sz="0" w:space="0" w:color="auto"/>
        <w:left w:val="none" w:sz="0" w:space="0" w:color="auto"/>
        <w:bottom w:val="none" w:sz="0" w:space="0" w:color="auto"/>
        <w:right w:val="none" w:sz="0" w:space="0" w:color="auto"/>
      </w:divBdr>
    </w:div>
    <w:div w:id="820539249">
      <w:bodyDiv w:val="1"/>
      <w:marLeft w:val="0"/>
      <w:marRight w:val="0"/>
      <w:marTop w:val="0"/>
      <w:marBottom w:val="0"/>
      <w:divBdr>
        <w:top w:val="none" w:sz="0" w:space="0" w:color="auto"/>
        <w:left w:val="none" w:sz="0" w:space="0" w:color="auto"/>
        <w:bottom w:val="none" w:sz="0" w:space="0" w:color="auto"/>
        <w:right w:val="none" w:sz="0" w:space="0" w:color="auto"/>
      </w:divBdr>
    </w:div>
    <w:div w:id="878936056">
      <w:bodyDiv w:val="1"/>
      <w:marLeft w:val="0"/>
      <w:marRight w:val="0"/>
      <w:marTop w:val="0"/>
      <w:marBottom w:val="0"/>
      <w:divBdr>
        <w:top w:val="none" w:sz="0" w:space="0" w:color="auto"/>
        <w:left w:val="none" w:sz="0" w:space="0" w:color="auto"/>
        <w:bottom w:val="none" w:sz="0" w:space="0" w:color="auto"/>
        <w:right w:val="none" w:sz="0" w:space="0" w:color="auto"/>
      </w:divBdr>
    </w:div>
    <w:div w:id="888422565">
      <w:bodyDiv w:val="1"/>
      <w:marLeft w:val="0"/>
      <w:marRight w:val="0"/>
      <w:marTop w:val="0"/>
      <w:marBottom w:val="0"/>
      <w:divBdr>
        <w:top w:val="none" w:sz="0" w:space="0" w:color="auto"/>
        <w:left w:val="none" w:sz="0" w:space="0" w:color="auto"/>
        <w:bottom w:val="none" w:sz="0" w:space="0" w:color="auto"/>
        <w:right w:val="none" w:sz="0" w:space="0" w:color="auto"/>
      </w:divBdr>
    </w:div>
    <w:div w:id="934749415">
      <w:bodyDiv w:val="1"/>
      <w:marLeft w:val="0"/>
      <w:marRight w:val="0"/>
      <w:marTop w:val="0"/>
      <w:marBottom w:val="0"/>
      <w:divBdr>
        <w:top w:val="none" w:sz="0" w:space="0" w:color="auto"/>
        <w:left w:val="none" w:sz="0" w:space="0" w:color="auto"/>
        <w:bottom w:val="none" w:sz="0" w:space="0" w:color="auto"/>
        <w:right w:val="none" w:sz="0" w:space="0" w:color="auto"/>
      </w:divBdr>
    </w:div>
    <w:div w:id="939722180">
      <w:bodyDiv w:val="1"/>
      <w:marLeft w:val="0"/>
      <w:marRight w:val="0"/>
      <w:marTop w:val="0"/>
      <w:marBottom w:val="0"/>
      <w:divBdr>
        <w:top w:val="none" w:sz="0" w:space="0" w:color="auto"/>
        <w:left w:val="none" w:sz="0" w:space="0" w:color="auto"/>
        <w:bottom w:val="none" w:sz="0" w:space="0" w:color="auto"/>
        <w:right w:val="none" w:sz="0" w:space="0" w:color="auto"/>
      </w:divBdr>
    </w:div>
    <w:div w:id="947617621">
      <w:bodyDiv w:val="1"/>
      <w:marLeft w:val="0"/>
      <w:marRight w:val="0"/>
      <w:marTop w:val="0"/>
      <w:marBottom w:val="0"/>
      <w:divBdr>
        <w:top w:val="none" w:sz="0" w:space="0" w:color="auto"/>
        <w:left w:val="none" w:sz="0" w:space="0" w:color="auto"/>
        <w:bottom w:val="none" w:sz="0" w:space="0" w:color="auto"/>
        <w:right w:val="none" w:sz="0" w:space="0" w:color="auto"/>
      </w:divBdr>
    </w:div>
    <w:div w:id="1010988631">
      <w:bodyDiv w:val="1"/>
      <w:marLeft w:val="0"/>
      <w:marRight w:val="0"/>
      <w:marTop w:val="0"/>
      <w:marBottom w:val="0"/>
      <w:divBdr>
        <w:top w:val="none" w:sz="0" w:space="0" w:color="auto"/>
        <w:left w:val="none" w:sz="0" w:space="0" w:color="auto"/>
        <w:bottom w:val="none" w:sz="0" w:space="0" w:color="auto"/>
        <w:right w:val="none" w:sz="0" w:space="0" w:color="auto"/>
      </w:divBdr>
    </w:div>
    <w:div w:id="1029718899">
      <w:bodyDiv w:val="1"/>
      <w:marLeft w:val="0"/>
      <w:marRight w:val="0"/>
      <w:marTop w:val="0"/>
      <w:marBottom w:val="0"/>
      <w:divBdr>
        <w:top w:val="none" w:sz="0" w:space="0" w:color="auto"/>
        <w:left w:val="none" w:sz="0" w:space="0" w:color="auto"/>
        <w:bottom w:val="none" w:sz="0" w:space="0" w:color="auto"/>
        <w:right w:val="none" w:sz="0" w:space="0" w:color="auto"/>
      </w:divBdr>
    </w:div>
    <w:div w:id="1038704574">
      <w:bodyDiv w:val="1"/>
      <w:marLeft w:val="0"/>
      <w:marRight w:val="0"/>
      <w:marTop w:val="0"/>
      <w:marBottom w:val="0"/>
      <w:divBdr>
        <w:top w:val="none" w:sz="0" w:space="0" w:color="auto"/>
        <w:left w:val="none" w:sz="0" w:space="0" w:color="auto"/>
        <w:bottom w:val="none" w:sz="0" w:space="0" w:color="auto"/>
        <w:right w:val="none" w:sz="0" w:space="0" w:color="auto"/>
      </w:divBdr>
    </w:div>
    <w:div w:id="1085373045">
      <w:bodyDiv w:val="1"/>
      <w:marLeft w:val="0"/>
      <w:marRight w:val="0"/>
      <w:marTop w:val="0"/>
      <w:marBottom w:val="0"/>
      <w:divBdr>
        <w:top w:val="none" w:sz="0" w:space="0" w:color="auto"/>
        <w:left w:val="none" w:sz="0" w:space="0" w:color="auto"/>
        <w:bottom w:val="none" w:sz="0" w:space="0" w:color="auto"/>
        <w:right w:val="none" w:sz="0" w:space="0" w:color="auto"/>
      </w:divBdr>
    </w:div>
    <w:div w:id="1097213635">
      <w:bodyDiv w:val="1"/>
      <w:marLeft w:val="0"/>
      <w:marRight w:val="0"/>
      <w:marTop w:val="0"/>
      <w:marBottom w:val="0"/>
      <w:divBdr>
        <w:top w:val="none" w:sz="0" w:space="0" w:color="auto"/>
        <w:left w:val="none" w:sz="0" w:space="0" w:color="auto"/>
        <w:bottom w:val="none" w:sz="0" w:space="0" w:color="auto"/>
        <w:right w:val="none" w:sz="0" w:space="0" w:color="auto"/>
      </w:divBdr>
    </w:div>
    <w:div w:id="1170367688">
      <w:bodyDiv w:val="1"/>
      <w:marLeft w:val="0"/>
      <w:marRight w:val="0"/>
      <w:marTop w:val="0"/>
      <w:marBottom w:val="0"/>
      <w:divBdr>
        <w:top w:val="none" w:sz="0" w:space="0" w:color="auto"/>
        <w:left w:val="none" w:sz="0" w:space="0" w:color="auto"/>
        <w:bottom w:val="none" w:sz="0" w:space="0" w:color="auto"/>
        <w:right w:val="none" w:sz="0" w:space="0" w:color="auto"/>
      </w:divBdr>
    </w:div>
    <w:div w:id="1208758563">
      <w:bodyDiv w:val="1"/>
      <w:marLeft w:val="0"/>
      <w:marRight w:val="0"/>
      <w:marTop w:val="0"/>
      <w:marBottom w:val="0"/>
      <w:divBdr>
        <w:top w:val="none" w:sz="0" w:space="0" w:color="auto"/>
        <w:left w:val="none" w:sz="0" w:space="0" w:color="auto"/>
        <w:bottom w:val="none" w:sz="0" w:space="0" w:color="auto"/>
        <w:right w:val="none" w:sz="0" w:space="0" w:color="auto"/>
      </w:divBdr>
    </w:div>
    <w:div w:id="1232932290">
      <w:bodyDiv w:val="1"/>
      <w:marLeft w:val="0"/>
      <w:marRight w:val="0"/>
      <w:marTop w:val="0"/>
      <w:marBottom w:val="0"/>
      <w:divBdr>
        <w:top w:val="none" w:sz="0" w:space="0" w:color="auto"/>
        <w:left w:val="none" w:sz="0" w:space="0" w:color="auto"/>
        <w:bottom w:val="none" w:sz="0" w:space="0" w:color="auto"/>
        <w:right w:val="none" w:sz="0" w:space="0" w:color="auto"/>
      </w:divBdr>
    </w:div>
    <w:div w:id="1241674762">
      <w:bodyDiv w:val="1"/>
      <w:marLeft w:val="0"/>
      <w:marRight w:val="0"/>
      <w:marTop w:val="0"/>
      <w:marBottom w:val="0"/>
      <w:divBdr>
        <w:top w:val="none" w:sz="0" w:space="0" w:color="auto"/>
        <w:left w:val="none" w:sz="0" w:space="0" w:color="auto"/>
        <w:bottom w:val="none" w:sz="0" w:space="0" w:color="auto"/>
        <w:right w:val="none" w:sz="0" w:space="0" w:color="auto"/>
      </w:divBdr>
    </w:div>
    <w:div w:id="1243838400">
      <w:bodyDiv w:val="1"/>
      <w:marLeft w:val="0"/>
      <w:marRight w:val="0"/>
      <w:marTop w:val="0"/>
      <w:marBottom w:val="0"/>
      <w:divBdr>
        <w:top w:val="none" w:sz="0" w:space="0" w:color="auto"/>
        <w:left w:val="none" w:sz="0" w:space="0" w:color="auto"/>
        <w:bottom w:val="none" w:sz="0" w:space="0" w:color="auto"/>
        <w:right w:val="none" w:sz="0" w:space="0" w:color="auto"/>
      </w:divBdr>
    </w:div>
    <w:div w:id="1272666261">
      <w:bodyDiv w:val="1"/>
      <w:marLeft w:val="0"/>
      <w:marRight w:val="0"/>
      <w:marTop w:val="0"/>
      <w:marBottom w:val="0"/>
      <w:divBdr>
        <w:top w:val="none" w:sz="0" w:space="0" w:color="auto"/>
        <w:left w:val="none" w:sz="0" w:space="0" w:color="auto"/>
        <w:bottom w:val="none" w:sz="0" w:space="0" w:color="auto"/>
        <w:right w:val="none" w:sz="0" w:space="0" w:color="auto"/>
      </w:divBdr>
    </w:div>
    <w:div w:id="1295525562">
      <w:bodyDiv w:val="1"/>
      <w:marLeft w:val="0"/>
      <w:marRight w:val="0"/>
      <w:marTop w:val="0"/>
      <w:marBottom w:val="0"/>
      <w:divBdr>
        <w:top w:val="none" w:sz="0" w:space="0" w:color="auto"/>
        <w:left w:val="none" w:sz="0" w:space="0" w:color="auto"/>
        <w:bottom w:val="none" w:sz="0" w:space="0" w:color="auto"/>
        <w:right w:val="none" w:sz="0" w:space="0" w:color="auto"/>
      </w:divBdr>
    </w:div>
    <w:div w:id="1348095656">
      <w:bodyDiv w:val="1"/>
      <w:marLeft w:val="0"/>
      <w:marRight w:val="0"/>
      <w:marTop w:val="0"/>
      <w:marBottom w:val="0"/>
      <w:divBdr>
        <w:top w:val="none" w:sz="0" w:space="0" w:color="auto"/>
        <w:left w:val="none" w:sz="0" w:space="0" w:color="auto"/>
        <w:bottom w:val="none" w:sz="0" w:space="0" w:color="auto"/>
        <w:right w:val="none" w:sz="0" w:space="0" w:color="auto"/>
      </w:divBdr>
    </w:div>
    <w:div w:id="1359889643">
      <w:bodyDiv w:val="1"/>
      <w:marLeft w:val="0"/>
      <w:marRight w:val="0"/>
      <w:marTop w:val="0"/>
      <w:marBottom w:val="0"/>
      <w:divBdr>
        <w:top w:val="none" w:sz="0" w:space="0" w:color="auto"/>
        <w:left w:val="none" w:sz="0" w:space="0" w:color="auto"/>
        <w:bottom w:val="none" w:sz="0" w:space="0" w:color="auto"/>
        <w:right w:val="none" w:sz="0" w:space="0" w:color="auto"/>
      </w:divBdr>
    </w:div>
    <w:div w:id="1432698664">
      <w:bodyDiv w:val="1"/>
      <w:marLeft w:val="0"/>
      <w:marRight w:val="0"/>
      <w:marTop w:val="0"/>
      <w:marBottom w:val="0"/>
      <w:divBdr>
        <w:top w:val="none" w:sz="0" w:space="0" w:color="auto"/>
        <w:left w:val="none" w:sz="0" w:space="0" w:color="auto"/>
        <w:bottom w:val="none" w:sz="0" w:space="0" w:color="auto"/>
        <w:right w:val="none" w:sz="0" w:space="0" w:color="auto"/>
      </w:divBdr>
    </w:div>
    <w:div w:id="1462067065">
      <w:bodyDiv w:val="1"/>
      <w:marLeft w:val="0"/>
      <w:marRight w:val="0"/>
      <w:marTop w:val="0"/>
      <w:marBottom w:val="0"/>
      <w:divBdr>
        <w:top w:val="none" w:sz="0" w:space="0" w:color="auto"/>
        <w:left w:val="none" w:sz="0" w:space="0" w:color="auto"/>
        <w:bottom w:val="none" w:sz="0" w:space="0" w:color="auto"/>
        <w:right w:val="none" w:sz="0" w:space="0" w:color="auto"/>
      </w:divBdr>
    </w:div>
    <w:div w:id="1487014501">
      <w:bodyDiv w:val="1"/>
      <w:marLeft w:val="0"/>
      <w:marRight w:val="0"/>
      <w:marTop w:val="0"/>
      <w:marBottom w:val="0"/>
      <w:divBdr>
        <w:top w:val="none" w:sz="0" w:space="0" w:color="auto"/>
        <w:left w:val="none" w:sz="0" w:space="0" w:color="auto"/>
        <w:bottom w:val="none" w:sz="0" w:space="0" w:color="auto"/>
        <w:right w:val="none" w:sz="0" w:space="0" w:color="auto"/>
      </w:divBdr>
    </w:div>
    <w:div w:id="1519194185">
      <w:bodyDiv w:val="1"/>
      <w:marLeft w:val="0"/>
      <w:marRight w:val="0"/>
      <w:marTop w:val="0"/>
      <w:marBottom w:val="0"/>
      <w:divBdr>
        <w:top w:val="none" w:sz="0" w:space="0" w:color="auto"/>
        <w:left w:val="none" w:sz="0" w:space="0" w:color="auto"/>
        <w:bottom w:val="none" w:sz="0" w:space="0" w:color="auto"/>
        <w:right w:val="none" w:sz="0" w:space="0" w:color="auto"/>
      </w:divBdr>
    </w:div>
    <w:div w:id="1552225130">
      <w:bodyDiv w:val="1"/>
      <w:marLeft w:val="0"/>
      <w:marRight w:val="0"/>
      <w:marTop w:val="0"/>
      <w:marBottom w:val="0"/>
      <w:divBdr>
        <w:top w:val="none" w:sz="0" w:space="0" w:color="auto"/>
        <w:left w:val="none" w:sz="0" w:space="0" w:color="auto"/>
        <w:bottom w:val="none" w:sz="0" w:space="0" w:color="auto"/>
        <w:right w:val="none" w:sz="0" w:space="0" w:color="auto"/>
      </w:divBdr>
    </w:div>
    <w:div w:id="1556355734">
      <w:bodyDiv w:val="1"/>
      <w:marLeft w:val="0"/>
      <w:marRight w:val="0"/>
      <w:marTop w:val="0"/>
      <w:marBottom w:val="0"/>
      <w:divBdr>
        <w:top w:val="none" w:sz="0" w:space="0" w:color="auto"/>
        <w:left w:val="none" w:sz="0" w:space="0" w:color="auto"/>
        <w:bottom w:val="none" w:sz="0" w:space="0" w:color="auto"/>
        <w:right w:val="none" w:sz="0" w:space="0" w:color="auto"/>
      </w:divBdr>
    </w:div>
    <w:div w:id="1606378739">
      <w:bodyDiv w:val="1"/>
      <w:marLeft w:val="0"/>
      <w:marRight w:val="0"/>
      <w:marTop w:val="0"/>
      <w:marBottom w:val="0"/>
      <w:divBdr>
        <w:top w:val="none" w:sz="0" w:space="0" w:color="auto"/>
        <w:left w:val="none" w:sz="0" w:space="0" w:color="auto"/>
        <w:bottom w:val="none" w:sz="0" w:space="0" w:color="auto"/>
        <w:right w:val="none" w:sz="0" w:space="0" w:color="auto"/>
      </w:divBdr>
    </w:div>
    <w:div w:id="1732073051">
      <w:bodyDiv w:val="1"/>
      <w:marLeft w:val="0"/>
      <w:marRight w:val="0"/>
      <w:marTop w:val="0"/>
      <w:marBottom w:val="0"/>
      <w:divBdr>
        <w:top w:val="none" w:sz="0" w:space="0" w:color="auto"/>
        <w:left w:val="none" w:sz="0" w:space="0" w:color="auto"/>
        <w:bottom w:val="none" w:sz="0" w:space="0" w:color="auto"/>
        <w:right w:val="none" w:sz="0" w:space="0" w:color="auto"/>
      </w:divBdr>
    </w:div>
    <w:div w:id="1770466959">
      <w:bodyDiv w:val="1"/>
      <w:marLeft w:val="0"/>
      <w:marRight w:val="0"/>
      <w:marTop w:val="0"/>
      <w:marBottom w:val="0"/>
      <w:divBdr>
        <w:top w:val="none" w:sz="0" w:space="0" w:color="auto"/>
        <w:left w:val="none" w:sz="0" w:space="0" w:color="auto"/>
        <w:bottom w:val="none" w:sz="0" w:space="0" w:color="auto"/>
        <w:right w:val="none" w:sz="0" w:space="0" w:color="auto"/>
      </w:divBdr>
    </w:div>
    <w:div w:id="1801681011">
      <w:bodyDiv w:val="1"/>
      <w:marLeft w:val="0"/>
      <w:marRight w:val="0"/>
      <w:marTop w:val="0"/>
      <w:marBottom w:val="0"/>
      <w:divBdr>
        <w:top w:val="none" w:sz="0" w:space="0" w:color="auto"/>
        <w:left w:val="none" w:sz="0" w:space="0" w:color="auto"/>
        <w:bottom w:val="none" w:sz="0" w:space="0" w:color="auto"/>
        <w:right w:val="none" w:sz="0" w:space="0" w:color="auto"/>
      </w:divBdr>
    </w:div>
    <w:div w:id="1822229125">
      <w:bodyDiv w:val="1"/>
      <w:marLeft w:val="0"/>
      <w:marRight w:val="0"/>
      <w:marTop w:val="0"/>
      <w:marBottom w:val="0"/>
      <w:divBdr>
        <w:top w:val="none" w:sz="0" w:space="0" w:color="auto"/>
        <w:left w:val="none" w:sz="0" w:space="0" w:color="auto"/>
        <w:bottom w:val="none" w:sz="0" w:space="0" w:color="auto"/>
        <w:right w:val="none" w:sz="0" w:space="0" w:color="auto"/>
      </w:divBdr>
    </w:div>
    <w:div w:id="1843202605">
      <w:bodyDiv w:val="1"/>
      <w:marLeft w:val="0"/>
      <w:marRight w:val="0"/>
      <w:marTop w:val="0"/>
      <w:marBottom w:val="0"/>
      <w:divBdr>
        <w:top w:val="none" w:sz="0" w:space="0" w:color="auto"/>
        <w:left w:val="none" w:sz="0" w:space="0" w:color="auto"/>
        <w:bottom w:val="none" w:sz="0" w:space="0" w:color="auto"/>
        <w:right w:val="none" w:sz="0" w:space="0" w:color="auto"/>
      </w:divBdr>
    </w:div>
    <w:div w:id="1850488886">
      <w:bodyDiv w:val="1"/>
      <w:marLeft w:val="0"/>
      <w:marRight w:val="0"/>
      <w:marTop w:val="0"/>
      <w:marBottom w:val="0"/>
      <w:divBdr>
        <w:top w:val="none" w:sz="0" w:space="0" w:color="auto"/>
        <w:left w:val="none" w:sz="0" w:space="0" w:color="auto"/>
        <w:bottom w:val="none" w:sz="0" w:space="0" w:color="auto"/>
        <w:right w:val="none" w:sz="0" w:space="0" w:color="auto"/>
      </w:divBdr>
    </w:div>
    <w:div w:id="1855878754">
      <w:bodyDiv w:val="1"/>
      <w:marLeft w:val="0"/>
      <w:marRight w:val="0"/>
      <w:marTop w:val="0"/>
      <w:marBottom w:val="0"/>
      <w:divBdr>
        <w:top w:val="none" w:sz="0" w:space="0" w:color="auto"/>
        <w:left w:val="none" w:sz="0" w:space="0" w:color="auto"/>
        <w:bottom w:val="none" w:sz="0" w:space="0" w:color="auto"/>
        <w:right w:val="none" w:sz="0" w:space="0" w:color="auto"/>
      </w:divBdr>
    </w:div>
    <w:div w:id="1864704458">
      <w:bodyDiv w:val="1"/>
      <w:marLeft w:val="0"/>
      <w:marRight w:val="0"/>
      <w:marTop w:val="0"/>
      <w:marBottom w:val="0"/>
      <w:divBdr>
        <w:top w:val="none" w:sz="0" w:space="0" w:color="auto"/>
        <w:left w:val="none" w:sz="0" w:space="0" w:color="auto"/>
        <w:bottom w:val="none" w:sz="0" w:space="0" w:color="auto"/>
        <w:right w:val="none" w:sz="0" w:space="0" w:color="auto"/>
      </w:divBdr>
    </w:div>
    <w:div w:id="1874919830">
      <w:bodyDiv w:val="1"/>
      <w:marLeft w:val="0"/>
      <w:marRight w:val="0"/>
      <w:marTop w:val="0"/>
      <w:marBottom w:val="0"/>
      <w:divBdr>
        <w:top w:val="none" w:sz="0" w:space="0" w:color="auto"/>
        <w:left w:val="none" w:sz="0" w:space="0" w:color="auto"/>
        <w:bottom w:val="none" w:sz="0" w:space="0" w:color="auto"/>
        <w:right w:val="none" w:sz="0" w:space="0" w:color="auto"/>
      </w:divBdr>
    </w:div>
    <w:div w:id="1919319551">
      <w:bodyDiv w:val="1"/>
      <w:marLeft w:val="0"/>
      <w:marRight w:val="0"/>
      <w:marTop w:val="0"/>
      <w:marBottom w:val="0"/>
      <w:divBdr>
        <w:top w:val="none" w:sz="0" w:space="0" w:color="auto"/>
        <w:left w:val="none" w:sz="0" w:space="0" w:color="auto"/>
        <w:bottom w:val="none" w:sz="0" w:space="0" w:color="auto"/>
        <w:right w:val="none" w:sz="0" w:space="0" w:color="auto"/>
      </w:divBdr>
    </w:div>
    <w:div w:id="1939217239">
      <w:bodyDiv w:val="1"/>
      <w:marLeft w:val="0"/>
      <w:marRight w:val="0"/>
      <w:marTop w:val="0"/>
      <w:marBottom w:val="0"/>
      <w:divBdr>
        <w:top w:val="none" w:sz="0" w:space="0" w:color="auto"/>
        <w:left w:val="none" w:sz="0" w:space="0" w:color="auto"/>
        <w:bottom w:val="none" w:sz="0" w:space="0" w:color="auto"/>
        <w:right w:val="none" w:sz="0" w:space="0" w:color="auto"/>
      </w:divBdr>
    </w:div>
    <w:div w:id="1954046658">
      <w:bodyDiv w:val="1"/>
      <w:marLeft w:val="0"/>
      <w:marRight w:val="0"/>
      <w:marTop w:val="0"/>
      <w:marBottom w:val="0"/>
      <w:divBdr>
        <w:top w:val="none" w:sz="0" w:space="0" w:color="auto"/>
        <w:left w:val="none" w:sz="0" w:space="0" w:color="auto"/>
        <w:bottom w:val="none" w:sz="0" w:space="0" w:color="auto"/>
        <w:right w:val="none" w:sz="0" w:space="0" w:color="auto"/>
      </w:divBdr>
    </w:div>
    <w:div w:id="1959558375">
      <w:bodyDiv w:val="1"/>
      <w:marLeft w:val="0"/>
      <w:marRight w:val="0"/>
      <w:marTop w:val="0"/>
      <w:marBottom w:val="0"/>
      <w:divBdr>
        <w:top w:val="none" w:sz="0" w:space="0" w:color="auto"/>
        <w:left w:val="none" w:sz="0" w:space="0" w:color="auto"/>
        <w:bottom w:val="none" w:sz="0" w:space="0" w:color="auto"/>
        <w:right w:val="none" w:sz="0" w:space="0" w:color="auto"/>
      </w:divBdr>
    </w:div>
    <w:div w:id="1979989430">
      <w:bodyDiv w:val="1"/>
      <w:marLeft w:val="0"/>
      <w:marRight w:val="0"/>
      <w:marTop w:val="0"/>
      <w:marBottom w:val="0"/>
      <w:divBdr>
        <w:top w:val="none" w:sz="0" w:space="0" w:color="auto"/>
        <w:left w:val="none" w:sz="0" w:space="0" w:color="auto"/>
        <w:bottom w:val="none" w:sz="0" w:space="0" w:color="auto"/>
        <w:right w:val="none" w:sz="0" w:space="0" w:color="auto"/>
      </w:divBdr>
    </w:div>
    <w:div w:id="2007585786">
      <w:bodyDiv w:val="1"/>
      <w:marLeft w:val="0"/>
      <w:marRight w:val="0"/>
      <w:marTop w:val="0"/>
      <w:marBottom w:val="0"/>
      <w:divBdr>
        <w:top w:val="none" w:sz="0" w:space="0" w:color="auto"/>
        <w:left w:val="none" w:sz="0" w:space="0" w:color="auto"/>
        <w:bottom w:val="none" w:sz="0" w:space="0" w:color="auto"/>
        <w:right w:val="none" w:sz="0" w:space="0" w:color="auto"/>
      </w:divBdr>
    </w:div>
    <w:div w:id="2036422362">
      <w:bodyDiv w:val="1"/>
      <w:marLeft w:val="0"/>
      <w:marRight w:val="0"/>
      <w:marTop w:val="0"/>
      <w:marBottom w:val="0"/>
      <w:divBdr>
        <w:top w:val="none" w:sz="0" w:space="0" w:color="auto"/>
        <w:left w:val="none" w:sz="0" w:space="0" w:color="auto"/>
        <w:bottom w:val="none" w:sz="0" w:space="0" w:color="auto"/>
        <w:right w:val="none" w:sz="0" w:space="0" w:color="auto"/>
      </w:divBdr>
    </w:div>
    <w:div w:id="2060666032">
      <w:bodyDiv w:val="1"/>
      <w:marLeft w:val="0"/>
      <w:marRight w:val="0"/>
      <w:marTop w:val="0"/>
      <w:marBottom w:val="0"/>
      <w:divBdr>
        <w:top w:val="none" w:sz="0" w:space="0" w:color="auto"/>
        <w:left w:val="none" w:sz="0" w:space="0" w:color="auto"/>
        <w:bottom w:val="none" w:sz="0" w:space="0" w:color="auto"/>
        <w:right w:val="none" w:sz="0" w:space="0" w:color="auto"/>
      </w:divBdr>
    </w:div>
    <w:div w:id="2101412472">
      <w:bodyDiv w:val="1"/>
      <w:marLeft w:val="0"/>
      <w:marRight w:val="0"/>
      <w:marTop w:val="0"/>
      <w:marBottom w:val="0"/>
      <w:divBdr>
        <w:top w:val="none" w:sz="0" w:space="0" w:color="auto"/>
        <w:left w:val="none" w:sz="0" w:space="0" w:color="auto"/>
        <w:bottom w:val="none" w:sz="0" w:space="0" w:color="auto"/>
        <w:right w:val="none" w:sz="0" w:space="0" w:color="auto"/>
      </w:divBdr>
    </w:div>
    <w:div w:id="2105101957">
      <w:bodyDiv w:val="1"/>
      <w:marLeft w:val="0"/>
      <w:marRight w:val="0"/>
      <w:marTop w:val="0"/>
      <w:marBottom w:val="0"/>
      <w:divBdr>
        <w:top w:val="none" w:sz="0" w:space="0" w:color="auto"/>
        <w:left w:val="none" w:sz="0" w:space="0" w:color="auto"/>
        <w:bottom w:val="none" w:sz="0" w:space="0" w:color="auto"/>
        <w:right w:val="none" w:sz="0" w:space="0" w:color="auto"/>
      </w:divBdr>
    </w:div>
    <w:div w:id="21052961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21</Pages>
  <Words>4112</Words>
  <Characters>23440</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27498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Judy Torres</cp:lastModifiedBy>
  <cp:revision>18</cp:revision>
  <dcterms:created xsi:type="dcterms:W3CDTF">2025-07-07T02:01:00Z</dcterms:created>
  <dcterms:modified xsi:type="dcterms:W3CDTF">2025-07-07T14:44:00Z</dcterms:modified>
  <cp:category/>
</cp:coreProperties>
</file>